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4F1" w:rsidRDefault="009344F1" w:rsidP="00D26B3D">
      <w:pPr>
        <w:jc w:val="center"/>
        <w:rPr>
          <w:rFonts w:ascii="Arial Rounded MT Bold" w:hAnsi="Arial Rounded MT Bold"/>
          <w:b/>
          <w:sz w:val="30"/>
          <w:szCs w:val="36"/>
        </w:rPr>
      </w:pPr>
      <w:bookmarkStart w:id="0" w:name="_GoBack"/>
      <w:bookmarkStart w:id="1" w:name="_Toc464639765"/>
      <w:bookmarkStart w:id="2" w:name="_Toc464641494"/>
      <w:bookmarkEnd w:id="0"/>
      <w:r>
        <w:rPr>
          <w:rFonts w:ascii="Arial Rounded MT Bold" w:hAnsi="Arial Rounded MT Bold"/>
          <w:b/>
          <w:noProof/>
          <w:sz w:val="30"/>
          <w:szCs w:val="36"/>
        </w:rPr>
        <w:drawing>
          <wp:anchor distT="0" distB="0" distL="114300" distR="114300" simplePos="0" relativeHeight="251657728" behindDoc="0" locked="0" layoutInCell="1" allowOverlap="1">
            <wp:simplePos x="0" y="0"/>
            <wp:positionH relativeFrom="column">
              <wp:posOffset>4381500</wp:posOffset>
            </wp:positionH>
            <wp:positionV relativeFrom="paragraph">
              <wp:posOffset>0</wp:posOffset>
            </wp:positionV>
            <wp:extent cx="1819275" cy="933450"/>
            <wp:effectExtent l="19050" t="0" r="9525" b="0"/>
            <wp:wrapSquare wrapText="bothSides"/>
            <wp:docPr id="2" name="Picture 1" descr="COR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HA Logo"/>
                    <pic:cNvPicPr>
                      <a:picLocks noChangeAspect="1" noChangeArrowheads="1"/>
                    </pic:cNvPicPr>
                  </pic:nvPicPr>
                  <pic:blipFill>
                    <a:blip r:embed="rId7"/>
                    <a:srcRect/>
                    <a:stretch>
                      <a:fillRect/>
                    </a:stretch>
                  </pic:blipFill>
                  <pic:spPr bwMode="auto">
                    <a:xfrm>
                      <a:off x="0" y="0"/>
                      <a:ext cx="1819275" cy="933450"/>
                    </a:xfrm>
                    <a:prstGeom prst="rect">
                      <a:avLst/>
                    </a:prstGeom>
                    <a:noFill/>
                    <a:ln w="9525">
                      <a:noFill/>
                      <a:miter lim="800000"/>
                      <a:headEnd/>
                      <a:tailEnd/>
                    </a:ln>
                  </pic:spPr>
                </pic:pic>
              </a:graphicData>
            </a:graphic>
          </wp:anchor>
        </w:drawing>
      </w:r>
      <w:r w:rsidRPr="009344F1">
        <w:rPr>
          <w:rFonts w:ascii="Arial Rounded MT Bold" w:hAnsi="Arial Rounded MT Bold"/>
          <w:b/>
          <w:sz w:val="30"/>
          <w:szCs w:val="36"/>
        </w:rPr>
        <w:drawing>
          <wp:inline distT="0" distB="0" distL="0" distR="0">
            <wp:extent cx="2443505" cy="714597"/>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445230" cy="715101"/>
                    </a:xfrm>
                    <a:prstGeom prst="rect">
                      <a:avLst/>
                    </a:prstGeom>
                    <a:noFill/>
                    <a:ln w="9525">
                      <a:noFill/>
                      <a:miter lim="800000"/>
                      <a:headEnd/>
                      <a:tailEnd/>
                    </a:ln>
                  </pic:spPr>
                </pic:pic>
              </a:graphicData>
            </a:graphic>
          </wp:inline>
        </w:drawing>
      </w:r>
    </w:p>
    <w:p w:rsidR="009344F1" w:rsidRDefault="009344F1" w:rsidP="00D26B3D">
      <w:pPr>
        <w:jc w:val="center"/>
        <w:rPr>
          <w:rFonts w:ascii="Arial Rounded MT Bold" w:hAnsi="Arial Rounded MT Bold"/>
          <w:b/>
          <w:sz w:val="30"/>
          <w:szCs w:val="36"/>
        </w:rPr>
      </w:pPr>
    </w:p>
    <w:p w:rsidR="009344F1" w:rsidRDefault="009344F1" w:rsidP="00D26B3D">
      <w:pPr>
        <w:jc w:val="center"/>
        <w:rPr>
          <w:rFonts w:ascii="Arial Rounded MT Bold" w:hAnsi="Arial Rounded MT Bold"/>
          <w:b/>
          <w:sz w:val="30"/>
          <w:szCs w:val="36"/>
        </w:rPr>
      </w:pPr>
    </w:p>
    <w:p w:rsidR="00925892" w:rsidRPr="00907025" w:rsidRDefault="00925892" w:rsidP="00D26B3D">
      <w:pPr>
        <w:jc w:val="center"/>
        <w:rPr>
          <w:rFonts w:ascii="Arial Rounded MT Bold" w:hAnsi="Arial Rounded MT Bold"/>
          <w:b/>
          <w:sz w:val="30"/>
          <w:szCs w:val="36"/>
        </w:rPr>
      </w:pPr>
      <w:r w:rsidRPr="00907025">
        <w:rPr>
          <w:rFonts w:ascii="Arial Rounded MT Bold" w:hAnsi="Arial Rounded MT Bold"/>
          <w:b/>
          <w:sz w:val="30"/>
          <w:szCs w:val="36"/>
        </w:rPr>
        <w:t xml:space="preserve">Adolescent and </w:t>
      </w:r>
      <w:r w:rsidR="008F1ABA" w:rsidRPr="00907025">
        <w:rPr>
          <w:rFonts w:ascii="Arial Rounded MT Bold" w:hAnsi="Arial Rounded MT Bold"/>
          <w:b/>
          <w:sz w:val="30"/>
          <w:szCs w:val="36"/>
        </w:rPr>
        <w:t>Y</w:t>
      </w:r>
      <w:r w:rsidRPr="00907025">
        <w:rPr>
          <w:rFonts w:ascii="Arial Rounded MT Bold" w:hAnsi="Arial Rounded MT Bold"/>
          <w:b/>
          <w:sz w:val="30"/>
          <w:szCs w:val="36"/>
        </w:rPr>
        <w:t xml:space="preserve">outh Sexual </w:t>
      </w:r>
      <w:r w:rsidR="008F1ABA" w:rsidRPr="00907025">
        <w:rPr>
          <w:rFonts w:ascii="Arial Rounded MT Bold" w:hAnsi="Arial Rounded MT Bold"/>
          <w:b/>
          <w:sz w:val="30"/>
          <w:szCs w:val="36"/>
        </w:rPr>
        <w:t>R</w:t>
      </w:r>
      <w:r w:rsidRPr="00907025">
        <w:rPr>
          <w:rFonts w:ascii="Arial Rounded MT Bold" w:hAnsi="Arial Rounded MT Bold"/>
          <w:b/>
          <w:sz w:val="30"/>
          <w:szCs w:val="36"/>
        </w:rPr>
        <w:t>eproductive Health Services:</w:t>
      </w:r>
    </w:p>
    <w:p w:rsidR="00925892" w:rsidRPr="00907025" w:rsidRDefault="00925892" w:rsidP="00D26B3D">
      <w:pPr>
        <w:jc w:val="center"/>
        <w:rPr>
          <w:rFonts w:ascii="Arial Rounded MT Bold" w:hAnsi="Arial Rounded MT Bold"/>
          <w:b/>
          <w:sz w:val="30"/>
          <w:szCs w:val="36"/>
        </w:rPr>
      </w:pPr>
      <w:r w:rsidRPr="00907025">
        <w:rPr>
          <w:rFonts w:ascii="Arial Rounded MT Bold" w:hAnsi="Arial Rounded MT Bold"/>
          <w:b/>
          <w:sz w:val="30"/>
          <w:szCs w:val="36"/>
        </w:rPr>
        <w:t>Rapid Assessment Report</w:t>
      </w:r>
    </w:p>
    <w:p w:rsidR="005E4E5C" w:rsidRDefault="005E4E5C" w:rsidP="00C06054">
      <w:pPr>
        <w:jc w:val="both"/>
        <w:rPr>
          <w:rFonts w:ascii="Times New Roman" w:hAnsi="Times New Roman"/>
          <w:b/>
          <w:sz w:val="24"/>
          <w:szCs w:val="24"/>
        </w:rPr>
      </w:pPr>
    </w:p>
    <w:p w:rsidR="00CE2DEB" w:rsidRDefault="00CE2DEB" w:rsidP="00C06054">
      <w:pPr>
        <w:jc w:val="both"/>
        <w:rPr>
          <w:rFonts w:ascii="Times New Roman" w:hAnsi="Times New Roman"/>
          <w:b/>
          <w:sz w:val="24"/>
          <w:szCs w:val="24"/>
        </w:rPr>
      </w:pPr>
    </w:p>
    <w:p w:rsidR="00CE2DEB" w:rsidRDefault="00CE2DEB" w:rsidP="00925892">
      <w:pPr>
        <w:jc w:val="center"/>
        <w:rPr>
          <w:rFonts w:ascii="Times New Roman" w:hAnsi="Times New Roman"/>
          <w:b/>
          <w:sz w:val="24"/>
          <w:szCs w:val="24"/>
        </w:rPr>
      </w:pPr>
    </w:p>
    <w:p w:rsidR="00CE2DEB" w:rsidRDefault="00925892" w:rsidP="00925892">
      <w:pPr>
        <w:rPr>
          <w:rFonts w:ascii="Times New Roman" w:hAnsi="Times New Roman"/>
          <w:b/>
          <w:sz w:val="24"/>
          <w:szCs w:val="24"/>
        </w:rPr>
      </w:pPr>
      <w:r>
        <w:rPr>
          <w:rFonts w:ascii="Times New Roman" w:hAnsi="Times New Roman"/>
          <w:b/>
          <w:sz w:val="24"/>
          <w:szCs w:val="24"/>
        </w:rPr>
        <w:br w:type="textWrapping" w:clear="all"/>
      </w:r>
    </w:p>
    <w:p w:rsidR="009344F1" w:rsidRDefault="009344F1" w:rsidP="00074926">
      <w:pPr>
        <w:jc w:val="center"/>
        <w:rPr>
          <w:rFonts w:ascii="Arial Rounded MT Bold" w:hAnsi="Arial Rounded MT Bold"/>
          <w:b/>
          <w:sz w:val="32"/>
          <w:szCs w:val="36"/>
        </w:rPr>
      </w:pPr>
      <w:r>
        <w:rPr>
          <w:rFonts w:ascii="Arial Rounded MT Bold" w:hAnsi="Arial Rounded MT Bold"/>
          <w:b/>
          <w:sz w:val="32"/>
          <w:szCs w:val="36"/>
        </w:rPr>
        <w:t xml:space="preserve">Submitted to: </w:t>
      </w:r>
    </w:p>
    <w:p w:rsidR="00925892" w:rsidRPr="00907025" w:rsidRDefault="009344F1" w:rsidP="00074926">
      <w:pPr>
        <w:jc w:val="center"/>
        <w:rPr>
          <w:rFonts w:ascii="Arial Rounded MT Bold" w:hAnsi="Arial Rounded MT Bold"/>
          <w:b/>
          <w:sz w:val="32"/>
          <w:szCs w:val="36"/>
        </w:rPr>
      </w:pPr>
      <w:r>
        <w:rPr>
          <w:rFonts w:ascii="Arial Rounded MT Bold" w:hAnsi="Arial Rounded MT Bold"/>
          <w:b/>
          <w:sz w:val="32"/>
          <w:szCs w:val="36"/>
        </w:rPr>
        <w:t xml:space="preserve"> </w:t>
      </w:r>
      <w:r w:rsidR="00925892" w:rsidRPr="00907025">
        <w:rPr>
          <w:rFonts w:ascii="Arial Rounded MT Bold" w:hAnsi="Arial Rounded MT Bold"/>
          <w:b/>
          <w:sz w:val="32"/>
          <w:szCs w:val="36"/>
        </w:rPr>
        <w:t>Consortium of Reproductive Health Associations</w:t>
      </w:r>
    </w:p>
    <w:p w:rsidR="008C0C6A" w:rsidRPr="00907025" w:rsidRDefault="00925892" w:rsidP="00074926">
      <w:pPr>
        <w:jc w:val="center"/>
        <w:rPr>
          <w:rFonts w:ascii="Arial Rounded MT Bold" w:hAnsi="Arial Rounded MT Bold"/>
          <w:sz w:val="32"/>
          <w:szCs w:val="36"/>
        </w:rPr>
      </w:pPr>
      <w:r w:rsidRPr="00907025">
        <w:rPr>
          <w:rFonts w:ascii="Arial Rounded MT Bold" w:hAnsi="Arial Rounded MT Bold"/>
          <w:b/>
          <w:sz w:val="32"/>
          <w:szCs w:val="36"/>
        </w:rPr>
        <w:t>(CORHA)</w:t>
      </w:r>
    </w:p>
    <w:p w:rsidR="008C0C6A" w:rsidRPr="00946E9C" w:rsidRDefault="008C0C6A" w:rsidP="00074926">
      <w:pPr>
        <w:jc w:val="center"/>
        <w:rPr>
          <w:rFonts w:ascii="Euphemia" w:hAnsi="Euphemia"/>
          <w:b/>
          <w:sz w:val="28"/>
          <w:szCs w:val="24"/>
        </w:rPr>
      </w:pPr>
    </w:p>
    <w:p w:rsidR="007054CF" w:rsidRDefault="007054CF" w:rsidP="00946E9C">
      <w:pPr>
        <w:jc w:val="center"/>
        <w:rPr>
          <w:rFonts w:ascii="Nyala" w:hAnsi="Nyala"/>
          <w:b/>
          <w:sz w:val="24"/>
          <w:szCs w:val="20"/>
        </w:rPr>
      </w:pPr>
    </w:p>
    <w:p w:rsidR="007054CF" w:rsidRDefault="007054CF" w:rsidP="00946E9C">
      <w:pPr>
        <w:jc w:val="center"/>
        <w:rPr>
          <w:rFonts w:ascii="Nyala" w:hAnsi="Nyala"/>
          <w:b/>
          <w:sz w:val="24"/>
          <w:szCs w:val="20"/>
        </w:rPr>
      </w:pPr>
    </w:p>
    <w:p w:rsidR="00946E9C" w:rsidRDefault="00392C61" w:rsidP="00946E9C">
      <w:pPr>
        <w:jc w:val="center"/>
        <w:rPr>
          <w:rFonts w:ascii="Nyala" w:hAnsi="Nyala"/>
          <w:b/>
          <w:bCs/>
          <w:i/>
          <w:iCs/>
          <w:color w:val="00B050"/>
          <w:szCs w:val="20"/>
        </w:rPr>
      </w:pPr>
      <w:r>
        <w:rPr>
          <w:rFonts w:ascii="Nyala" w:hAnsi="Nyala"/>
          <w:b/>
          <w:sz w:val="24"/>
          <w:szCs w:val="20"/>
        </w:rPr>
        <w:t>Conducted</w:t>
      </w:r>
      <w:r w:rsidR="006C2EC4" w:rsidRPr="00946E9C">
        <w:rPr>
          <w:rFonts w:ascii="Nyala" w:hAnsi="Nyala"/>
          <w:b/>
          <w:sz w:val="24"/>
          <w:szCs w:val="20"/>
        </w:rPr>
        <w:t xml:space="preserve"> by: </w:t>
      </w:r>
      <w:r w:rsidR="00946E9C" w:rsidRPr="00946E9C">
        <w:rPr>
          <w:rFonts w:ascii="Nyala" w:hAnsi="Nyala"/>
          <w:b/>
          <w:bCs/>
          <w:i/>
          <w:iCs/>
          <w:color w:val="00B050"/>
          <w:szCs w:val="20"/>
        </w:rPr>
        <w:t xml:space="preserve">DEM Institute of SD PLC </w:t>
      </w:r>
    </w:p>
    <w:p w:rsidR="00946E9C" w:rsidRPr="00946E9C" w:rsidRDefault="00BF27BE" w:rsidP="00946E9C">
      <w:pPr>
        <w:jc w:val="center"/>
        <w:rPr>
          <w:rFonts w:ascii="Nyala" w:hAnsi="Nyala"/>
          <w:b/>
          <w:color w:val="00B050"/>
          <w:szCs w:val="20"/>
        </w:rPr>
      </w:pPr>
      <w:r>
        <w:rPr>
          <w:rFonts w:ascii="Bodoni MT" w:hAnsi="Bodoni MT"/>
          <w:b/>
          <w:noProof/>
          <w:sz w:val="32"/>
          <w:szCs w:val="24"/>
        </w:rPr>
        <w:drawing>
          <wp:inline distT="0" distB="0" distL="0" distR="0">
            <wp:extent cx="1362075" cy="733425"/>
            <wp:effectExtent l="19050" t="0" r="9525" b="0"/>
            <wp:docPr id="50" name="Picture 3" descr="E:\DEM Design\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EM Design\LOGO\Logo.png"/>
                    <pic:cNvPicPr>
                      <a:picLocks noChangeAspect="1" noChangeArrowheads="1"/>
                    </pic:cNvPicPr>
                  </pic:nvPicPr>
                  <pic:blipFill>
                    <a:blip r:embed="rId9"/>
                    <a:srcRect/>
                    <a:stretch>
                      <a:fillRect/>
                    </a:stretch>
                  </pic:blipFill>
                  <pic:spPr bwMode="auto">
                    <a:xfrm>
                      <a:off x="0" y="0"/>
                      <a:ext cx="1362075" cy="733425"/>
                    </a:xfrm>
                    <a:prstGeom prst="rect">
                      <a:avLst/>
                    </a:prstGeom>
                    <a:noFill/>
                    <a:ln w="9525">
                      <a:noFill/>
                      <a:miter lim="800000"/>
                      <a:headEnd/>
                      <a:tailEnd/>
                    </a:ln>
                  </pic:spPr>
                </pic:pic>
              </a:graphicData>
            </a:graphic>
          </wp:inline>
        </w:drawing>
      </w:r>
    </w:p>
    <w:p w:rsidR="00925892" w:rsidRPr="00946E9C" w:rsidRDefault="00925892" w:rsidP="00946E9C">
      <w:pPr>
        <w:rPr>
          <w:rFonts w:ascii="Bodoni MT" w:hAnsi="Bodoni MT"/>
          <w:b/>
          <w:sz w:val="32"/>
          <w:szCs w:val="24"/>
        </w:rPr>
      </w:pPr>
    </w:p>
    <w:p w:rsidR="000C45CA" w:rsidRPr="00907025" w:rsidRDefault="00946E9C" w:rsidP="00946E9C">
      <w:pPr>
        <w:spacing w:after="0" w:line="240" w:lineRule="auto"/>
        <w:ind w:left="2880"/>
        <w:jc w:val="center"/>
        <w:rPr>
          <w:rFonts w:ascii="Arial Rounded MT Bold" w:hAnsi="Arial Rounded MT Bold"/>
          <w:b/>
          <w:sz w:val="26"/>
          <w:szCs w:val="32"/>
        </w:rPr>
      </w:pPr>
      <w:r w:rsidRPr="00907025">
        <w:rPr>
          <w:rFonts w:ascii="Arial Rounded MT Bold" w:hAnsi="Arial Rounded MT Bold"/>
          <w:b/>
          <w:sz w:val="26"/>
          <w:szCs w:val="32"/>
        </w:rPr>
        <w:t>January 2017</w:t>
      </w:r>
    </w:p>
    <w:p w:rsidR="000C45CA" w:rsidRPr="00907025" w:rsidRDefault="000C45CA" w:rsidP="00946E9C">
      <w:pPr>
        <w:spacing w:after="0" w:line="240" w:lineRule="auto"/>
        <w:ind w:left="2880"/>
        <w:jc w:val="center"/>
        <w:rPr>
          <w:rFonts w:ascii="Arial Rounded MT Bold" w:hAnsi="Arial Rounded MT Bold"/>
          <w:b/>
          <w:sz w:val="26"/>
          <w:szCs w:val="32"/>
        </w:rPr>
      </w:pPr>
      <w:r w:rsidRPr="00907025">
        <w:rPr>
          <w:rFonts w:ascii="Arial Rounded MT Bold" w:hAnsi="Arial Rounded MT Bold"/>
          <w:b/>
          <w:sz w:val="26"/>
          <w:szCs w:val="32"/>
        </w:rPr>
        <w:t>Addis Ababa</w:t>
      </w:r>
    </w:p>
    <w:p w:rsidR="00E03A17" w:rsidRPr="00946E9C" w:rsidRDefault="00BF48B6" w:rsidP="00946E9C">
      <w:pPr>
        <w:pStyle w:val="TOCHeading"/>
        <w:spacing w:line="360" w:lineRule="auto"/>
        <w:jc w:val="both"/>
        <w:rPr>
          <w:rFonts w:ascii="Times New Roman" w:hAnsi="Times New Roman"/>
          <w:bCs w:val="0"/>
          <w:color w:val="auto"/>
          <w:sz w:val="24"/>
          <w:szCs w:val="24"/>
        </w:rPr>
      </w:pPr>
      <w:r w:rsidRPr="0070019B">
        <w:rPr>
          <w:rFonts w:ascii="Times New Roman" w:hAnsi="Times New Roman"/>
          <w:bCs w:val="0"/>
          <w:color w:val="auto"/>
          <w:sz w:val="24"/>
          <w:szCs w:val="24"/>
        </w:rPr>
        <w:lastRenderedPageBreak/>
        <w:t xml:space="preserve">      </w:t>
      </w:r>
      <w:r w:rsidR="003F4093">
        <w:rPr>
          <w:rFonts w:ascii="Times New Roman" w:hAnsi="Times New Roman"/>
          <w:bCs w:val="0"/>
          <w:color w:val="auto"/>
          <w:sz w:val="24"/>
          <w:szCs w:val="24"/>
        </w:rPr>
        <w:t xml:space="preserve">                      </w:t>
      </w:r>
      <w:r w:rsidRPr="0070019B">
        <w:rPr>
          <w:rFonts w:ascii="Times New Roman" w:hAnsi="Times New Roman"/>
          <w:bCs w:val="0"/>
          <w:color w:val="auto"/>
          <w:sz w:val="24"/>
          <w:szCs w:val="24"/>
        </w:rPr>
        <w:t xml:space="preserve">                  </w:t>
      </w:r>
      <w:r w:rsidRPr="00946E9C">
        <w:rPr>
          <w:rFonts w:ascii="Times New Roman" w:hAnsi="Times New Roman"/>
          <w:bCs w:val="0"/>
          <w:sz w:val="26"/>
          <w:szCs w:val="24"/>
        </w:rPr>
        <w:t xml:space="preserve">  </w:t>
      </w:r>
      <w:r w:rsidR="00856A47" w:rsidRPr="00946E9C">
        <w:rPr>
          <w:rFonts w:ascii="Times New Roman" w:hAnsi="Times New Roman"/>
          <w:bCs w:val="0"/>
          <w:sz w:val="26"/>
          <w:szCs w:val="24"/>
        </w:rPr>
        <w:t xml:space="preserve">Table of </w:t>
      </w:r>
      <w:r w:rsidR="00E03A17" w:rsidRPr="00946E9C">
        <w:rPr>
          <w:rFonts w:ascii="Times New Roman" w:hAnsi="Times New Roman"/>
          <w:bCs w:val="0"/>
          <w:sz w:val="26"/>
          <w:szCs w:val="24"/>
        </w:rPr>
        <w:t>Contents</w:t>
      </w:r>
    </w:p>
    <w:p w:rsidR="00CE2DEB" w:rsidRPr="00074926" w:rsidRDefault="00DA0593" w:rsidP="0070019B">
      <w:pPr>
        <w:pStyle w:val="TOC1"/>
        <w:tabs>
          <w:tab w:val="right" w:leader="dot" w:pos="9350"/>
        </w:tabs>
        <w:spacing w:line="360" w:lineRule="auto"/>
        <w:jc w:val="both"/>
        <w:rPr>
          <w:rFonts w:ascii="Times New Roman" w:hAnsi="Times New Roman"/>
          <w:noProof/>
          <w:sz w:val="24"/>
          <w:szCs w:val="24"/>
        </w:rPr>
      </w:pPr>
      <w:r w:rsidRPr="00DA0593">
        <w:rPr>
          <w:rFonts w:ascii="Times New Roman" w:hAnsi="Times New Roman"/>
          <w:sz w:val="24"/>
          <w:szCs w:val="24"/>
        </w:rPr>
        <w:fldChar w:fldCharType="begin"/>
      </w:r>
      <w:r w:rsidR="00E03A17" w:rsidRPr="0070019B">
        <w:rPr>
          <w:rFonts w:ascii="Times New Roman" w:hAnsi="Times New Roman"/>
          <w:sz w:val="24"/>
          <w:szCs w:val="24"/>
        </w:rPr>
        <w:instrText xml:space="preserve"> TOC \o "1-3" \h \z \u </w:instrText>
      </w:r>
      <w:r w:rsidRPr="00DA0593">
        <w:rPr>
          <w:rFonts w:ascii="Times New Roman" w:hAnsi="Times New Roman"/>
          <w:sz w:val="24"/>
          <w:szCs w:val="24"/>
        </w:rPr>
        <w:fldChar w:fldCharType="separate"/>
      </w:r>
      <w:hyperlink w:anchor="_Toc475615245" w:history="1">
        <w:r w:rsidR="00CE2DEB" w:rsidRPr="00074926">
          <w:rPr>
            <w:rStyle w:val="Hyperlink"/>
            <w:rFonts w:ascii="Times New Roman" w:hAnsi="Times New Roman"/>
            <w:noProof/>
            <w:sz w:val="24"/>
            <w:szCs w:val="24"/>
          </w:rPr>
          <w:t>Acronyms</w:t>
        </w:r>
        <w:r w:rsidR="00CE2DEB" w:rsidRPr="00074926">
          <w:rPr>
            <w:rFonts w:ascii="Times New Roman" w:hAnsi="Times New Roman"/>
            <w:noProof/>
            <w:webHidden/>
            <w:sz w:val="24"/>
            <w:szCs w:val="24"/>
          </w:rPr>
          <w:tab/>
        </w:r>
        <w:r w:rsidRPr="00074926">
          <w:rPr>
            <w:rFonts w:ascii="Times New Roman" w:hAnsi="Times New Roman"/>
            <w:noProof/>
            <w:webHidden/>
            <w:sz w:val="24"/>
            <w:szCs w:val="24"/>
          </w:rPr>
          <w:fldChar w:fldCharType="begin"/>
        </w:r>
        <w:r w:rsidR="00CE2DEB" w:rsidRPr="00074926">
          <w:rPr>
            <w:rFonts w:ascii="Times New Roman" w:hAnsi="Times New Roman"/>
            <w:noProof/>
            <w:webHidden/>
            <w:sz w:val="24"/>
            <w:szCs w:val="24"/>
          </w:rPr>
          <w:instrText xml:space="preserve"> PAGEREF _Toc475615245 \h </w:instrText>
        </w:r>
        <w:r w:rsidRPr="00074926">
          <w:rPr>
            <w:rFonts w:ascii="Times New Roman" w:hAnsi="Times New Roman"/>
            <w:noProof/>
            <w:webHidden/>
            <w:sz w:val="24"/>
            <w:szCs w:val="24"/>
          </w:rPr>
        </w:r>
        <w:r w:rsidRPr="00074926">
          <w:rPr>
            <w:rFonts w:ascii="Times New Roman" w:hAnsi="Times New Roman"/>
            <w:noProof/>
            <w:webHidden/>
            <w:sz w:val="24"/>
            <w:szCs w:val="24"/>
          </w:rPr>
          <w:fldChar w:fldCharType="separate"/>
        </w:r>
        <w:r w:rsidR="00D228C9" w:rsidRPr="00074926">
          <w:rPr>
            <w:rFonts w:ascii="Times New Roman" w:hAnsi="Times New Roman"/>
            <w:noProof/>
            <w:webHidden/>
            <w:sz w:val="24"/>
            <w:szCs w:val="24"/>
          </w:rPr>
          <w:t>2</w:t>
        </w:r>
        <w:r w:rsidRPr="00074926">
          <w:rPr>
            <w:rFonts w:ascii="Times New Roman" w:hAnsi="Times New Roman"/>
            <w:noProof/>
            <w:webHidden/>
            <w:sz w:val="24"/>
            <w:szCs w:val="24"/>
          </w:rPr>
          <w:fldChar w:fldCharType="end"/>
        </w:r>
      </w:hyperlink>
    </w:p>
    <w:p w:rsidR="00CE2DEB" w:rsidRPr="00074926" w:rsidRDefault="00DA0593" w:rsidP="0070019B">
      <w:pPr>
        <w:pStyle w:val="TOC1"/>
        <w:tabs>
          <w:tab w:val="right" w:leader="dot" w:pos="9350"/>
        </w:tabs>
        <w:spacing w:line="360" w:lineRule="auto"/>
        <w:jc w:val="both"/>
        <w:rPr>
          <w:rFonts w:ascii="Times New Roman" w:hAnsi="Times New Roman"/>
          <w:noProof/>
          <w:sz w:val="24"/>
          <w:szCs w:val="24"/>
        </w:rPr>
      </w:pPr>
      <w:hyperlink w:anchor="_Toc475615246" w:history="1">
        <w:r w:rsidR="00CE2DEB" w:rsidRPr="00074926">
          <w:rPr>
            <w:rStyle w:val="Hyperlink"/>
            <w:rFonts w:ascii="Times New Roman" w:hAnsi="Times New Roman"/>
            <w:noProof/>
            <w:sz w:val="24"/>
            <w:szCs w:val="24"/>
          </w:rPr>
          <w:t>Acknowledgement</w:t>
        </w:r>
        <w:r w:rsidR="00CE2DEB" w:rsidRPr="00074926">
          <w:rPr>
            <w:rFonts w:ascii="Times New Roman" w:hAnsi="Times New Roman"/>
            <w:noProof/>
            <w:webHidden/>
            <w:sz w:val="24"/>
            <w:szCs w:val="24"/>
          </w:rPr>
          <w:tab/>
        </w:r>
        <w:r w:rsidRPr="00074926">
          <w:rPr>
            <w:rFonts w:ascii="Times New Roman" w:hAnsi="Times New Roman"/>
            <w:noProof/>
            <w:webHidden/>
            <w:sz w:val="24"/>
            <w:szCs w:val="24"/>
          </w:rPr>
          <w:fldChar w:fldCharType="begin"/>
        </w:r>
        <w:r w:rsidR="00CE2DEB" w:rsidRPr="00074926">
          <w:rPr>
            <w:rFonts w:ascii="Times New Roman" w:hAnsi="Times New Roman"/>
            <w:noProof/>
            <w:webHidden/>
            <w:sz w:val="24"/>
            <w:szCs w:val="24"/>
          </w:rPr>
          <w:instrText xml:space="preserve"> PAGEREF _Toc475615246 \h </w:instrText>
        </w:r>
        <w:r w:rsidRPr="00074926">
          <w:rPr>
            <w:rFonts w:ascii="Times New Roman" w:hAnsi="Times New Roman"/>
            <w:noProof/>
            <w:webHidden/>
            <w:sz w:val="24"/>
            <w:szCs w:val="24"/>
          </w:rPr>
        </w:r>
        <w:r w:rsidRPr="00074926">
          <w:rPr>
            <w:rFonts w:ascii="Times New Roman" w:hAnsi="Times New Roman"/>
            <w:noProof/>
            <w:webHidden/>
            <w:sz w:val="24"/>
            <w:szCs w:val="24"/>
          </w:rPr>
          <w:fldChar w:fldCharType="separate"/>
        </w:r>
        <w:r w:rsidR="00D228C9" w:rsidRPr="00074926">
          <w:rPr>
            <w:rFonts w:ascii="Times New Roman" w:hAnsi="Times New Roman"/>
            <w:noProof/>
            <w:webHidden/>
            <w:sz w:val="24"/>
            <w:szCs w:val="24"/>
          </w:rPr>
          <w:t>3</w:t>
        </w:r>
        <w:r w:rsidRPr="00074926">
          <w:rPr>
            <w:rFonts w:ascii="Times New Roman" w:hAnsi="Times New Roman"/>
            <w:noProof/>
            <w:webHidden/>
            <w:sz w:val="24"/>
            <w:szCs w:val="24"/>
          </w:rPr>
          <w:fldChar w:fldCharType="end"/>
        </w:r>
      </w:hyperlink>
    </w:p>
    <w:p w:rsidR="00CE2DEB" w:rsidRPr="00074926" w:rsidRDefault="00DA0593" w:rsidP="0070019B">
      <w:pPr>
        <w:pStyle w:val="TOC1"/>
        <w:tabs>
          <w:tab w:val="right" w:leader="dot" w:pos="9350"/>
        </w:tabs>
        <w:spacing w:line="480" w:lineRule="auto"/>
        <w:jc w:val="both"/>
        <w:rPr>
          <w:rFonts w:ascii="Times New Roman" w:hAnsi="Times New Roman"/>
          <w:noProof/>
          <w:sz w:val="24"/>
          <w:szCs w:val="24"/>
        </w:rPr>
      </w:pPr>
      <w:hyperlink w:anchor="_Toc475615247" w:history="1">
        <w:r w:rsidR="00CE2DEB" w:rsidRPr="00074926">
          <w:rPr>
            <w:rStyle w:val="Hyperlink"/>
            <w:rFonts w:ascii="Times New Roman" w:hAnsi="Times New Roman"/>
            <w:noProof/>
            <w:sz w:val="24"/>
            <w:szCs w:val="24"/>
          </w:rPr>
          <w:t>Executive Summary</w:t>
        </w:r>
        <w:r w:rsidR="00CE2DEB" w:rsidRPr="00074926">
          <w:rPr>
            <w:rFonts w:ascii="Times New Roman" w:hAnsi="Times New Roman"/>
            <w:noProof/>
            <w:webHidden/>
            <w:sz w:val="24"/>
            <w:szCs w:val="24"/>
          </w:rPr>
          <w:tab/>
        </w:r>
        <w:r w:rsidRPr="00074926">
          <w:rPr>
            <w:rFonts w:ascii="Times New Roman" w:hAnsi="Times New Roman"/>
            <w:noProof/>
            <w:webHidden/>
            <w:sz w:val="24"/>
            <w:szCs w:val="24"/>
          </w:rPr>
          <w:fldChar w:fldCharType="begin"/>
        </w:r>
        <w:r w:rsidR="00CE2DEB" w:rsidRPr="00074926">
          <w:rPr>
            <w:rFonts w:ascii="Times New Roman" w:hAnsi="Times New Roman"/>
            <w:noProof/>
            <w:webHidden/>
            <w:sz w:val="24"/>
            <w:szCs w:val="24"/>
          </w:rPr>
          <w:instrText xml:space="preserve"> PAGEREF _Toc475615247 \h </w:instrText>
        </w:r>
        <w:r w:rsidRPr="00074926">
          <w:rPr>
            <w:rFonts w:ascii="Times New Roman" w:hAnsi="Times New Roman"/>
            <w:noProof/>
            <w:webHidden/>
            <w:sz w:val="24"/>
            <w:szCs w:val="24"/>
          </w:rPr>
        </w:r>
        <w:r w:rsidRPr="00074926">
          <w:rPr>
            <w:rFonts w:ascii="Times New Roman" w:hAnsi="Times New Roman"/>
            <w:noProof/>
            <w:webHidden/>
            <w:sz w:val="24"/>
            <w:szCs w:val="24"/>
          </w:rPr>
          <w:fldChar w:fldCharType="separate"/>
        </w:r>
        <w:r w:rsidR="00D228C9" w:rsidRPr="00074926">
          <w:rPr>
            <w:rFonts w:ascii="Times New Roman" w:hAnsi="Times New Roman"/>
            <w:noProof/>
            <w:webHidden/>
            <w:sz w:val="24"/>
            <w:szCs w:val="24"/>
          </w:rPr>
          <w:t>4</w:t>
        </w:r>
        <w:r w:rsidRPr="00074926">
          <w:rPr>
            <w:rFonts w:ascii="Times New Roman" w:hAnsi="Times New Roman"/>
            <w:noProof/>
            <w:webHidden/>
            <w:sz w:val="24"/>
            <w:szCs w:val="24"/>
          </w:rPr>
          <w:fldChar w:fldCharType="end"/>
        </w:r>
      </w:hyperlink>
    </w:p>
    <w:p w:rsidR="00CE2DEB" w:rsidRPr="00074926" w:rsidRDefault="00BF48B6" w:rsidP="0070019B">
      <w:pPr>
        <w:pStyle w:val="TOC1"/>
        <w:tabs>
          <w:tab w:val="right" w:leader="dot" w:pos="9350"/>
        </w:tabs>
        <w:spacing w:line="480" w:lineRule="auto"/>
        <w:jc w:val="both"/>
        <w:rPr>
          <w:rFonts w:ascii="Times New Roman" w:hAnsi="Times New Roman"/>
          <w:noProof/>
          <w:sz w:val="24"/>
          <w:szCs w:val="24"/>
        </w:rPr>
      </w:pPr>
      <w:r w:rsidRPr="00074926">
        <w:rPr>
          <w:rFonts w:ascii="Times New Roman" w:hAnsi="Times New Roman"/>
          <w:sz w:val="24"/>
          <w:szCs w:val="24"/>
        </w:rPr>
        <w:t xml:space="preserve">I. </w:t>
      </w:r>
      <w:hyperlink w:anchor="_Toc475615248" w:history="1">
        <w:r w:rsidR="00CE2DEB" w:rsidRPr="00074926">
          <w:rPr>
            <w:rStyle w:val="Hyperlink"/>
            <w:rFonts w:ascii="Times New Roman" w:hAnsi="Times New Roman"/>
            <w:noProof/>
            <w:sz w:val="24"/>
            <w:szCs w:val="24"/>
            <w:lang w:val="en-GB"/>
          </w:rPr>
          <w:t>Introduction</w:t>
        </w:r>
        <w:r w:rsidR="00CE2DEB" w:rsidRPr="00074926">
          <w:rPr>
            <w:rFonts w:ascii="Times New Roman" w:hAnsi="Times New Roman"/>
            <w:noProof/>
            <w:webHidden/>
            <w:sz w:val="24"/>
            <w:szCs w:val="24"/>
          </w:rPr>
          <w:tab/>
        </w:r>
        <w:r w:rsidR="00541D3D" w:rsidRPr="00074926">
          <w:rPr>
            <w:rFonts w:ascii="Times New Roman" w:hAnsi="Times New Roman"/>
            <w:noProof/>
            <w:webHidden/>
            <w:sz w:val="24"/>
            <w:szCs w:val="24"/>
          </w:rPr>
          <w:t>9</w:t>
        </w:r>
      </w:hyperlink>
    </w:p>
    <w:p w:rsidR="00CE2DEB" w:rsidRPr="00074926" w:rsidRDefault="00BF48B6" w:rsidP="0070019B">
      <w:pPr>
        <w:pStyle w:val="TOC1"/>
        <w:tabs>
          <w:tab w:val="right" w:leader="dot" w:pos="9350"/>
        </w:tabs>
        <w:spacing w:line="480" w:lineRule="auto"/>
        <w:jc w:val="both"/>
        <w:rPr>
          <w:rFonts w:ascii="Times New Roman" w:hAnsi="Times New Roman"/>
          <w:sz w:val="24"/>
          <w:szCs w:val="24"/>
        </w:rPr>
      </w:pPr>
      <w:r w:rsidRPr="00074926">
        <w:rPr>
          <w:rFonts w:ascii="Times New Roman" w:hAnsi="Times New Roman"/>
          <w:sz w:val="24"/>
          <w:szCs w:val="24"/>
        </w:rPr>
        <w:t xml:space="preserve">1.1. </w:t>
      </w:r>
      <w:hyperlink w:anchor="_Toc475615249" w:history="1">
        <w:r w:rsidR="00CE2DEB" w:rsidRPr="00074926">
          <w:rPr>
            <w:rStyle w:val="Hyperlink"/>
            <w:rFonts w:ascii="Times New Roman" w:hAnsi="Times New Roman"/>
            <w:noProof/>
            <w:sz w:val="24"/>
            <w:szCs w:val="24"/>
          </w:rPr>
          <w:t xml:space="preserve">Adolescent and youth </w:t>
        </w:r>
        <w:r w:rsidR="00541D3D" w:rsidRPr="00074926">
          <w:rPr>
            <w:rStyle w:val="Hyperlink"/>
            <w:rFonts w:ascii="Times New Roman" w:hAnsi="Times New Roman"/>
            <w:noProof/>
            <w:sz w:val="24"/>
            <w:szCs w:val="24"/>
          </w:rPr>
          <w:t>Sexual and Reproductive Health Services</w:t>
        </w:r>
        <w:r w:rsidR="00CE2DEB" w:rsidRPr="00074926">
          <w:rPr>
            <w:rFonts w:ascii="Times New Roman" w:hAnsi="Times New Roman"/>
            <w:noProof/>
            <w:webHidden/>
            <w:sz w:val="24"/>
            <w:szCs w:val="24"/>
          </w:rPr>
          <w:tab/>
        </w:r>
        <w:r w:rsidR="00541D3D" w:rsidRPr="00074926">
          <w:rPr>
            <w:rFonts w:ascii="Times New Roman" w:hAnsi="Times New Roman"/>
            <w:noProof/>
            <w:webHidden/>
            <w:sz w:val="24"/>
            <w:szCs w:val="24"/>
          </w:rPr>
          <w:t>9</w:t>
        </w:r>
      </w:hyperlink>
    </w:p>
    <w:p w:rsidR="00541D3D" w:rsidRPr="00074926" w:rsidRDefault="00541D3D" w:rsidP="0070019B">
      <w:pPr>
        <w:spacing w:line="480" w:lineRule="auto"/>
        <w:jc w:val="both"/>
        <w:rPr>
          <w:rFonts w:ascii="Times New Roman" w:hAnsi="Times New Roman"/>
          <w:sz w:val="24"/>
          <w:szCs w:val="24"/>
        </w:rPr>
      </w:pPr>
      <w:r w:rsidRPr="00074926">
        <w:rPr>
          <w:rFonts w:ascii="Times New Roman" w:hAnsi="Times New Roman"/>
          <w:sz w:val="24"/>
          <w:szCs w:val="24"/>
        </w:rPr>
        <w:t>1.2. Adolescent and Youth friendly Health Service Provision……</w:t>
      </w:r>
      <w:r w:rsidR="00074926">
        <w:rPr>
          <w:rFonts w:ascii="Times New Roman" w:hAnsi="Times New Roman"/>
          <w:sz w:val="24"/>
          <w:szCs w:val="24"/>
        </w:rPr>
        <w:t>…</w:t>
      </w:r>
      <w:r w:rsidRPr="00074926">
        <w:rPr>
          <w:rFonts w:ascii="Times New Roman" w:hAnsi="Times New Roman"/>
          <w:sz w:val="24"/>
          <w:szCs w:val="24"/>
        </w:rPr>
        <w:t>…………….……………10</w:t>
      </w:r>
    </w:p>
    <w:p w:rsidR="00CE2DEB" w:rsidRPr="00074926" w:rsidRDefault="00DA0593" w:rsidP="0070019B">
      <w:pPr>
        <w:pStyle w:val="TOC1"/>
        <w:tabs>
          <w:tab w:val="right" w:leader="dot" w:pos="9350"/>
        </w:tabs>
        <w:spacing w:line="480" w:lineRule="auto"/>
        <w:jc w:val="both"/>
        <w:rPr>
          <w:rFonts w:ascii="Times New Roman" w:hAnsi="Times New Roman"/>
          <w:noProof/>
          <w:sz w:val="24"/>
          <w:szCs w:val="24"/>
        </w:rPr>
      </w:pPr>
      <w:hyperlink w:anchor="_Toc475615250" w:history="1">
        <w:r w:rsidR="00CE2DEB" w:rsidRPr="00074926">
          <w:rPr>
            <w:rStyle w:val="Hyperlink"/>
            <w:rFonts w:ascii="Times New Roman" w:hAnsi="Times New Roman"/>
            <w:noProof/>
            <w:sz w:val="24"/>
            <w:szCs w:val="24"/>
          </w:rPr>
          <w:t>I</w:t>
        </w:r>
        <w:r w:rsidR="00DC5B1A" w:rsidRPr="00074926">
          <w:rPr>
            <w:rStyle w:val="Hyperlink"/>
            <w:rFonts w:ascii="Times New Roman" w:hAnsi="Times New Roman"/>
            <w:noProof/>
            <w:sz w:val="24"/>
            <w:szCs w:val="24"/>
          </w:rPr>
          <w:t>I</w:t>
        </w:r>
        <w:r w:rsidR="00CE2DEB" w:rsidRPr="00074926">
          <w:rPr>
            <w:rStyle w:val="Hyperlink"/>
            <w:rFonts w:ascii="Times New Roman" w:hAnsi="Times New Roman"/>
            <w:noProof/>
            <w:sz w:val="24"/>
            <w:szCs w:val="24"/>
          </w:rPr>
          <w:t xml:space="preserve">. Objectives of the </w:t>
        </w:r>
        <w:r w:rsidR="00DC5B1A" w:rsidRPr="00074926">
          <w:rPr>
            <w:rStyle w:val="Hyperlink"/>
            <w:rFonts w:ascii="Times New Roman" w:hAnsi="Times New Roman"/>
            <w:noProof/>
            <w:sz w:val="24"/>
            <w:szCs w:val="24"/>
          </w:rPr>
          <w:t>A</w:t>
        </w:r>
        <w:r w:rsidR="00CE2DEB" w:rsidRPr="00074926">
          <w:rPr>
            <w:rStyle w:val="Hyperlink"/>
            <w:rFonts w:ascii="Times New Roman" w:hAnsi="Times New Roman"/>
            <w:noProof/>
            <w:sz w:val="24"/>
            <w:szCs w:val="24"/>
          </w:rPr>
          <w:t>ssessment</w:t>
        </w:r>
        <w:r w:rsidR="00CE2DEB" w:rsidRPr="00074926">
          <w:rPr>
            <w:rFonts w:ascii="Times New Roman" w:hAnsi="Times New Roman"/>
            <w:noProof/>
            <w:webHidden/>
            <w:sz w:val="24"/>
            <w:szCs w:val="24"/>
          </w:rPr>
          <w:tab/>
        </w:r>
        <w:r w:rsidRPr="00074926">
          <w:rPr>
            <w:rFonts w:ascii="Times New Roman" w:hAnsi="Times New Roman"/>
            <w:noProof/>
            <w:webHidden/>
            <w:sz w:val="24"/>
            <w:szCs w:val="24"/>
          </w:rPr>
          <w:fldChar w:fldCharType="begin"/>
        </w:r>
        <w:r w:rsidR="00CE2DEB" w:rsidRPr="00074926">
          <w:rPr>
            <w:rFonts w:ascii="Times New Roman" w:hAnsi="Times New Roman"/>
            <w:noProof/>
            <w:webHidden/>
            <w:sz w:val="24"/>
            <w:szCs w:val="24"/>
          </w:rPr>
          <w:instrText xml:space="preserve"> PAGEREF _Toc475615250 \h </w:instrText>
        </w:r>
        <w:r w:rsidRPr="00074926">
          <w:rPr>
            <w:rFonts w:ascii="Times New Roman" w:hAnsi="Times New Roman"/>
            <w:noProof/>
            <w:webHidden/>
            <w:sz w:val="24"/>
            <w:szCs w:val="24"/>
          </w:rPr>
        </w:r>
        <w:r w:rsidRPr="00074926">
          <w:rPr>
            <w:rFonts w:ascii="Times New Roman" w:hAnsi="Times New Roman"/>
            <w:noProof/>
            <w:webHidden/>
            <w:sz w:val="24"/>
            <w:szCs w:val="24"/>
          </w:rPr>
          <w:fldChar w:fldCharType="separate"/>
        </w:r>
        <w:r w:rsidR="00D228C9" w:rsidRPr="00074926">
          <w:rPr>
            <w:rFonts w:ascii="Times New Roman" w:hAnsi="Times New Roman"/>
            <w:noProof/>
            <w:webHidden/>
            <w:sz w:val="24"/>
            <w:szCs w:val="24"/>
          </w:rPr>
          <w:t>11</w:t>
        </w:r>
        <w:r w:rsidRPr="00074926">
          <w:rPr>
            <w:rFonts w:ascii="Times New Roman" w:hAnsi="Times New Roman"/>
            <w:noProof/>
            <w:webHidden/>
            <w:sz w:val="24"/>
            <w:szCs w:val="24"/>
          </w:rPr>
          <w:fldChar w:fldCharType="end"/>
        </w:r>
      </w:hyperlink>
    </w:p>
    <w:p w:rsidR="00CE2DEB" w:rsidRPr="00074926" w:rsidRDefault="00DA0593" w:rsidP="0070019B">
      <w:pPr>
        <w:pStyle w:val="TOC1"/>
        <w:tabs>
          <w:tab w:val="right" w:leader="dot" w:pos="9350"/>
        </w:tabs>
        <w:spacing w:line="480" w:lineRule="auto"/>
        <w:jc w:val="both"/>
        <w:rPr>
          <w:rFonts w:ascii="Times New Roman" w:hAnsi="Times New Roman"/>
          <w:noProof/>
          <w:sz w:val="24"/>
          <w:szCs w:val="24"/>
        </w:rPr>
      </w:pPr>
      <w:hyperlink w:anchor="_Toc475615251" w:history="1">
        <w:r w:rsidR="00DC5B1A" w:rsidRPr="00074926">
          <w:rPr>
            <w:rStyle w:val="Hyperlink"/>
            <w:rFonts w:ascii="Times New Roman" w:hAnsi="Times New Roman"/>
            <w:noProof/>
            <w:sz w:val="24"/>
            <w:szCs w:val="24"/>
          </w:rPr>
          <w:t>III</w:t>
        </w:r>
        <w:r w:rsidR="00CE2DEB" w:rsidRPr="00074926">
          <w:rPr>
            <w:rStyle w:val="Hyperlink"/>
            <w:rFonts w:ascii="Times New Roman" w:hAnsi="Times New Roman"/>
            <w:noProof/>
            <w:sz w:val="24"/>
            <w:szCs w:val="24"/>
          </w:rPr>
          <w:t xml:space="preserve">. Methods of Data collection and </w:t>
        </w:r>
        <w:r w:rsidR="00D24FC9" w:rsidRPr="00074926">
          <w:rPr>
            <w:rStyle w:val="Hyperlink"/>
            <w:rFonts w:ascii="Times New Roman" w:hAnsi="Times New Roman"/>
            <w:noProof/>
            <w:sz w:val="24"/>
            <w:szCs w:val="24"/>
          </w:rPr>
          <w:t>A</w:t>
        </w:r>
        <w:r w:rsidR="00CE2DEB" w:rsidRPr="00074926">
          <w:rPr>
            <w:rStyle w:val="Hyperlink"/>
            <w:rFonts w:ascii="Times New Roman" w:hAnsi="Times New Roman"/>
            <w:noProof/>
            <w:sz w:val="24"/>
            <w:szCs w:val="24"/>
          </w:rPr>
          <w:t>nalysis</w:t>
        </w:r>
        <w:r w:rsidR="00CE2DEB" w:rsidRPr="00074926">
          <w:rPr>
            <w:rFonts w:ascii="Times New Roman" w:hAnsi="Times New Roman"/>
            <w:noProof/>
            <w:webHidden/>
            <w:sz w:val="24"/>
            <w:szCs w:val="24"/>
          </w:rPr>
          <w:tab/>
        </w:r>
        <w:r w:rsidRPr="00074926">
          <w:rPr>
            <w:rFonts w:ascii="Times New Roman" w:hAnsi="Times New Roman"/>
            <w:noProof/>
            <w:webHidden/>
            <w:sz w:val="24"/>
            <w:szCs w:val="24"/>
          </w:rPr>
          <w:fldChar w:fldCharType="begin"/>
        </w:r>
        <w:r w:rsidR="00CE2DEB" w:rsidRPr="00074926">
          <w:rPr>
            <w:rFonts w:ascii="Times New Roman" w:hAnsi="Times New Roman"/>
            <w:noProof/>
            <w:webHidden/>
            <w:sz w:val="24"/>
            <w:szCs w:val="24"/>
          </w:rPr>
          <w:instrText xml:space="preserve"> PAGEREF _Toc475615251 \h </w:instrText>
        </w:r>
        <w:r w:rsidRPr="00074926">
          <w:rPr>
            <w:rFonts w:ascii="Times New Roman" w:hAnsi="Times New Roman"/>
            <w:noProof/>
            <w:webHidden/>
            <w:sz w:val="24"/>
            <w:szCs w:val="24"/>
          </w:rPr>
        </w:r>
        <w:r w:rsidRPr="00074926">
          <w:rPr>
            <w:rFonts w:ascii="Times New Roman" w:hAnsi="Times New Roman"/>
            <w:noProof/>
            <w:webHidden/>
            <w:sz w:val="24"/>
            <w:szCs w:val="24"/>
          </w:rPr>
          <w:fldChar w:fldCharType="separate"/>
        </w:r>
        <w:r w:rsidR="00D228C9" w:rsidRPr="00074926">
          <w:rPr>
            <w:rFonts w:ascii="Times New Roman" w:hAnsi="Times New Roman"/>
            <w:noProof/>
            <w:webHidden/>
            <w:sz w:val="24"/>
            <w:szCs w:val="24"/>
          </w:rPr>
          <w:t>11</w:t>
        </w:r>
        <w:r w:rsidRPr="00074926">
          <w:rPr>
            <w:rFonts w:ascii="Times New Roman" w:hAnsi="Times New Roman"/>
            <w:noProof/>
            <w:webHidden/>
            <w:sz w:val="24"/>
            <w:szCs w:val="24"/>
          </w:rPr>
          <w:fldChar w:fldCharType="end"/>
        </w:r>
      </w:hyperlink>
    </w:p>
    <w:p w:rsidR="00CE2DEB" w:rsidRPr="00074926" w:rsidRDefault="00DC5B1A" w:rsidP="0070019B">
      <w:pPr>
        <w:pStyle w:val="TOC1"/>
        <w:tabs>
          <w:tab w:val="right" w:leader="dot" w:pos="9350"/>
        </w:tabs>
        <w:spacing w:line="480" w:lineRule="auto"/>
        <w:jc w:val="both"/>
        <w:rPr>
          <w:rFonts w:ascii="Times New Roman" w:hAnsi="Times New Roman"/>
          <w:noProof/>
          <w:sz w:val="24"/>
          <w:szCs w:val="24"/>
        </w:rPr>
      </w:pPr>
      <w:r w:rsidRPr="00074926">
        <w:rPr>
          <w:rFonts w:ascii="Times New Roman" w:hAnsi="Times New Roman"/>
          <w:sz w:val="24"/>
          <w:szCs w:val="24"/>
        </w:rPr>
        <w:t>I</w:t>
      </w:r>
      <w:hyperlink w:anchor="_Toc475615252" w:history="1">
        <w:r w:rsidR="00CE2DEB" w:rsidRPr="00074926">
          <w:rPr>
            <w:rStyle w:val="Hyperlink"/>
            <w:rFonts w:ascii="Times New Roman" w:hAnsi="Times New Roman"/>
            <w:noProof/>
            <w:sz w:val="24"/>
            <w:szCs w:val="24"/>
          </w:rPr>
          <w:t>V. Findings</w:t>
        </w:r>
        <w:r w:rsidR="000233A8" w:rsidRPr="00074926">
          <w:rPr>
            <w:rStyle w:val="Hyperlink"/>
            <w:rFonts w:ascii="Times New Roman" w:hAnsi="Times New Roman"/>
            <w:noProof/>
            <w:sz w:val="24"/>
            <w:szCs w:val="24"/>
          </w:rPr>
          <w:t>/Results</w:t>
        </w:r>
        <w:r w:rsidR="00CE2DEB" w:rsidRPr="00074926">
          <w:rPr>
            <w:rFonts w:ascii="Times New Roman" w:hAnsi="Times New Roman"/>
            <w:noProof/>
            <w:webHidden/>
            <w:sz w:val="24"/>
            <w:szCs w:val="24"/>
          </w:rPr>
          <w:tab/>
        </w:r>
        <w:r w:rsidR="00DA0593" w:rsidRPr="00074926">
          <w:rPr>
            <w:rFonts w:ascii="Times New Roman" w:hAnsi="Times New Roman"/>
            <w:noProof/>
            <w:webHidden/>
            <w:sz w:val="24"/>
            <w:szCs w:val="24"/>
          </w:rPr>
          <w:fldChar w:fldCharType="begin"/>
        </w:r>
        <w:r w:rsidR="00CE2DEB" w:rsidRPr="00074926">
          <w:rPr>
            <w:rFonts w:ascii="Times New Roman" w:hAnsi="Times New Roman"/>
            <w:noProof/>
            <w:webHidden/>
            <w:sz w:val="24"/>
            <w:szCs w:val="24"/>
          </w:rPr>
          <w:instrText xml:space="preserve"> PAGEREF _Toc475615252 \h </w:instrText>
        </w:r>
        <w:r w:rsidR="00DA0593" w:rsidRPr="00074926">
          <w:rPr>
            <w:rFonts w:ascii="Times New Roman" w:hAnsi="Times New Roman"/>
            <w:noProof/>
            <w:webHidden/>
            <w:sz w:val="24"/>
            <w:szCs w:val="24"/>
          </w:rPr>
        </w:r>
        <w:r w:rsidR="00DA0593" w:rsidRPr="00074926">
          <w:rPr>
            <w:rFonts w:ascii="Times New Roman" w:hAnsi="Times New Roman"/>
            <w:noProof/>
            <w:webHidden/>
            <w:sz w:val="24"/>
            <w:szCs w:val="24"/>
          </w:rPr>
          <w:fldChar w:fldCharType="separate"/>
        </w:r>
        <w:r w:rsidR="00D228C9" w:rsidRPr="00074926">
          <w:rPr>
            <w:rFonts w:ascii="Times New Roman" w:hAnsi="Times New Roman"/>
            <w:noProof/>
            <w:webHidden/>
            <w:sz w:val="24"/>
            <w:szCs w:val="24"/>
          </w:rPr>
          <w:t>15</w:t>
        </w:r>
        <w:r w:rsidR="00DA0593" w:rsidRPr="00074926">
          <w:rPr>
            <w:rFonts w:ascii="Times New Roman" w:hAnsi="Times New Roman"/>
            <w:noProof/>
            <w:webHidden/>
            <w:sz w:val="24"/>
            <w:szCs w:val="24"/>
          </w:rPr>
          <w:fldChar w:fldCharType="end"/>
        </w:r>
      </w:hyperlink>
    </w:p>
    <w:p w:rsidR="00CE2DEB" w:rsidRPr="00074926" w:rsidRDefault="00DC5B1A" w:rsidP="0070019B">
      <w:pPr>
        <w:pStyle w:val="TOC1"/>
        <w:tabs>
          <w:tab w:val="right" w:leader="dot" w:pos="9350"/>
        </w:tabs>
        <w:spacing w:line="480" w:lineRule="auto"/>
        <w:jc w:val="both"/>
        <w:rPr>
          <w:rFonts w:ascii="Times New Roman" w:hAnsi="Times New Roman"/>
          <w:noProof/>
          <w:sz w:val="24"/>
          <w:szCs w:val="24"/>
        </w:rPr>
      </w:pPr>
      <w:r w:rsidRPr="00074926">
        <w:rPr>
          <w:rFonts w:ascii="Times New Roman" w:hAnsi="Times New Roman"/>
          <w:sz w:val="24"/>
          <w:szCs w:val="24"/>
        </w:rPr>
        <w:t xml:space="preserve">V. </w:t>
      </w:r>
      <w:hyperlink w:anchor="_Toc475615253" w:history="1">
        <w:r w:rsidR="00CE2DEB" w:rsidRPr="00074926">
          <w:rPr>
            <w:rStyle w:val="Hyperlink"/>
            <w:rFonts w:ascii="Times New Roman" w:hAnsi="Times New Roman"/>
            <w:noProof/>
            <w:sz w:val="24"/>
            <w:szCs w:val="24"/>
          </w:rPr>
          <w:t xml:space="preserve">Discussion and </w:t>
        </w:r>
        <w:r w:rsidRPr="00074926">
          <w:rPr>
            <w:rStyle w:val="Hyperlink"/>
            <w:rFonts w:ascii="Times New Roman" w:hAnsi="Times New Roman"/>
            <w:noProof/>
            <w:sz w:val="24"/>
            <w:szCs w:val="24"/>
          </w:rPr>
          <w:t>C</w:t>
        </w:r>
        <w:r w:rsidR="00CE2DEB" w:rsidRPr="00074926">
          <w:rPr>
            <w:rStyle w:val="Hyperlink"/>
            <w:rFonts w:ascii="Times New Roman" w:hAnsi="Times New Roman"/>
            <w:noProof/>
            <w:sz w:val="24"/>
            <w:szCs w:val="24"/>
          </w:rPr>
          <w:t>onclusion</w:t>
        </w:r>
        <w:r w:rsidR="00CE2DEB" w:rsidRPr="00074926">
          <w:rPr>
            <w:rFonts w:ascii="Times New Roman" w:hAnsi="Times New Roman"/>
            <w:noProof/>
            <w:webHidden/>
            <w:sz w:val="24"/>
            <w:szCs w:val="24"/>
          </w:rPr>
          <w:tab/>
        </w:r>
        <w:r w:rsidR="00DA0593" w:rsidRPr="00074926">
          <w:rPr>
            <w:rFonts w:ascii="Times New Roman" w:hAnsi="Times New Roman"/>
            <w:noProof/>
            <w:webHidden/>
            <w:sz w:val="24"/>
            <w:szCs w:val="24"/>
          </w:rPr>
          <w:fldChar w:fldCharType="begin"/>
        </w:r>
        <w:r w:rsidR="00CE2DEB" w:rsidRPr="00074926">
          <w:rPr>
            <w:rFonts w:ascii="Times New Roman" w:hAnsi="Times New Roman"/>
            <w:noProof/>
            <w:webHidden/>
            <w:sz w:val="24"/>
            <w:szCs w:val="24"/>
          </w:rPr>
          <w:instrText xml:space="preserve"> PAGEREF _Toc475615253 \h </w:instrText>
        </w:r>
        <w:r w:rsidR="00DA0593" w:rsidRPr="00074926">
          <w:rPr>
            <w:rFonts w:ascii="Times New Roman" w:hAnsi="Times New Roman"/>
            <w:noProof/>
            <w:webHidden/>
            <w:sz w:val="24"/>
            <w:szCs w:val="24"/>
          </w:rPr>
        </w:r>
        <w:r w:rsidR="00DA0593" w:rsidRPr="00074926">
          <w:rPr>
            <w:rFonts w:ascii="Times New Roman" w:hAnsi="Times New Roman"/>
            <w:noProof/>
            <w:webHidden/>
            <w:sz w:val="24"/>
            <w:szCs w:val="24"/>
          </w:rPr>
          <w:fldChar w:fldCharType="separate"/>
        </w:r>
        <w:r w:rsidR="00D228C9" w:rsidRPr="00074926">
          <w:rPr>
            <w:rFonts w:ascii="Times New Roman" w:hAnsi="Times New Roman"/>
            <w:noProof/>
            <w:webHidden/>
            <w:sz w:val="24"/>
            <w:szCs w:val="24"/>
          </w:rPr>
          <w:t>33</w:t>
        </w:r>
        <w:r w:rsidR="00DA0593" w:rsidRPr="00074926">
          <w:rPr>
            <w:rFonts w:ascii="Times New Roman" w:hAnsi="Times New Roman"/>
            <w:noProof/>
            <w:webHidden/>
            <w:sz w:val="24"/>
            <w:szCs w:val="24"/>
          </w:rPr>
          <w:fldChar w:fldCharType="end"/>
        </w:r>
      </w:hyperlink>
    </w:p>
    <w:p w:rsidR="00CE2DEB" w:rsidRPr="0070019B" w:rsidRDefault="00DC5B1A" w:rsidP="0070019B">
      <w:pPr>
        <w:pStyle w:val="TOC1"/>
        <w:tabs>
          <w:tab w:val="right" w:leader="dot" w:pos="9350"/>
        </w:tabs>
        <w:spacing w:line="480" w:lineRule="auto"/>
        <w:jc w:val="both"/>
        <w:rPr>
          <w:noProof/>
          <w:sz w:val="24"/>
          <w:szCs w:val="24"/>
        </w:rPr>
      </w:pPr>
      <w:r w:rsidRPr="00074926">
        <w:rPr>
          <w:rStyle w:val="Hyperlink"/>
          <w:rFonts w:ascii="Times New Roman" w:hAnsi="Times New Roman"/>
          <w:noProof/>
          <w:color w:val="auto"/>
          <w:sz w:val="24"/>
          <w:szCs w:val="24"/>
          <w:u w:val="none"/>
        </w:rPr>
        <w:t>VI</w:t>
      </w:r>
      <w:r w:rsidR="00074926">
        <w:rPr>
          <w:rStyle w:val="Hyperlink"/>
          <w:rFonts w:ascii="Times New Roman" w:hAnsi="Times New Roman"/>
          <w:noProof/>
          <w:sz w:val="24"/>
          <w:szCs w:val="24"/>
        </w:rPr>
        <w:t xml:space="preserve">. </w:t>
      </w:r>
      <w:hyperlink w:anchor="_Toc475615255" w:history="1">
        <w:r w:rsidR="00CE2DEB" w:rsidRPr="00074926">
          <w:rPr>
            <w:rStyle w:val="Hyperlink"/>
            <w:rFonts w:ascii="Times New Roman" w:hAnsi="Times New Roman"/>
            <w:noProof/>
            <w:sz w:val="24"/>
            <w:szCs w:val="24"/>
          </w:rPr>
          <w:t>Recommendations</w:t>
        </w:r>
        <w:r w:rsidR="00CE2DEB" w:rsidRPr="00074926">
          <w:rPr>
            <w:rFonts w:ascii="Times New Roman" w:hAnsi="Times New Roman"/>
            <w:noProof/>
            <w:webHidden/>
            <w:sz w:val="24"/>
            <w:szCs w:val="24"/>
          </w:rPr>
          <w:tab/>
        </w:r>
        <w:r w:rsidR="00DA0593" w:rsidRPr="00074926">
          <w:rPr>
            <w:rFonts w:ascii="Times New Roman" w:hAnsi="Times New Roman"/>
            <w:noProof/>
            <w:webHidden/>
            <w:sz w:val="24"/>
            <w:szCs w:val="24"/>
          </w:rPr>
          <w:fldChar w:fldCharType="begin"/>
        </w:r>
        <w:r w:rsidR="00CE2DEB" w:rsidRPr="00074926">
          <w:rPr>
            <w:rFonts w:ascii="Times New Roman" w:hAnsi="Times New Roman"/>
            <w:noProof/>
            <w:webHidden/>
            <w:sz w:val="24"/>
            <w:szCs w:val="24"/>
          </w:rPr>
          <w:instrText xml:space="preserve"> PAGEREF _Toc475615255 \h </w:instrText>
        </w:r>
        <w:r w:rsidR="00DA0593" w:rsidRPr="00074926">
          <w:rPr>
            <w:rFonts w:ascii="Times New Roman" w:hAnsi="Times New Roman"/>
            <w:noProof/>
            <w:webHidden/>
            <w:sz w:val="24"/>
            <w:szCs w:val="24"/>
          </w:rPr>
        </w:r>
        <w:r w:rsidR="00DA0593" w:rsidRPr="00074926">
          <w:rPr>
            <w:rFonts w:ascii="Times New Roman" w:hAnsi="Times New Roman"/>
            <w:noProof/>
            <w:webHidden/>
            <w:sz w:val="24"/>
            <w:szCs w:val="24"/>
          </w:rPr>
          <w:fldChar w:fldCharType="separate"/>
        </w:r>
        <w:r w:rsidR="00D228C9" w:rsidRPr="00074926">
          <w:rPr>
            <w:rFonts w:ascii="Times New Roman" w:hAnsi="Times New Roman"/>
            <w:noProof/>
            <w:webHidden/>
            <w:sz w:val="24"/>
            <w:szCs w:val="24"/>
          </w:rPr>
          <w:t>35</w:t>
        </w:r>
        <w:r w:rsidR="00DA0593" w:rsidRPr="00074926">
          <w:rPr>
            <w:rFonts w:ascii="Times New Roman" w:hAnsi="Times New Roman"/>
            <w:noProof/>
            <w:webHidden/>
            <w:sz w:val="24"/>
            <w:szCs w:val="24"/>
          </w:rPr>
          <w:fldChar w:fldCharType="end"/>
        </w:r>
      </w:hyperlink>
    </w:p>
    <w:p w:rsidR="00CE2DEB" w:rsidRPr="0070019B" w:rsidRDefault="00D24FC9" w:rsidP="0070019B">
      <w:pPr>
        <w:pStyle w:val="TOC1"/>
        <w:tabs>
          <w:tab w:val="right" w:leader="dot" w:pos="9350"/>
        </w:tabs>
        <w:spacing w:line="480" w:lineRule="auto"/>
        <w:jc w:val="both"/>
        <w:rPr>
          <w:noProof/>
          <w:sz w:val="24"/>
          <w:szCs w:val="24"/>
        </w:rPr>
      </w:pPr>
      <w:r w:rsidRPr="0070019B">
        <w:rPr>
          <w:sz w:val="24"/>
          <w:szCs w:val="24"/>
        </w:rPr>
        <w:t xml:space="preserve">VII. </w:t>
      </w:r>
      <w:hyperlink w:anchor="_Toc475615256" w:history="1">
        <w:r w:rsidR="00CE2DEB" w:rsidRPr="0070019B">
          <w:rPr>
            <w:rStyle w:val="Hyperlink"/>
            <w:rFonts w:ascii="Times New Roman" w:hAnsi="Times New Roman"/>
            <w:noProof/>
            <w:sz w:val="24"/>
            <w:szCs w:val="24"/>
          </w:rPr>
          <w:t>References</w:t>
        </w:r>
        <w:r w:rsidR="00CE2DEB" w:rsidRPr="0070019B">
          <w:rPr>
            <w:noProof/>
            <w:webHidden/>
            <w:sz w:val="24"/>
            <w:szCs w:val="24"/>
          </w:rPr>
          <w:tab/>
        </w:r>
        <w:r w:rsidR="00DA0593" w:rsidRPr="0070019B">
          <w:rPr>
            <w:noProof/>
            <w:webHidden/>
            <w:sz w:val="24"/>
            <w:szCs w:val="24"/>
          </w:rPr>
          <w:fldChar w:fldCharType="begin"/>
        </w:r>
        <w:r w:rsidR="00CE2DEB" w:rsidRPr="0070019B">
          <w:rPr>
            <w:noProof/>
            <w:webHidden/>
            <w:sz w:val="24"/>
            <w:szCs w:val="24"/>
          </w:rPr>
          <w:instrText xml:space="preserve"> PAGEREF _Toc475615256 \h </w:instrText>
        </w:r>
        <w:r w:rsidR="00DA0593" w:rsidRPr="0070019B">
          <w:rPr>
            <w:noProof/>
            <w:webHidden/>
            <w:sz w:val="24"/>
            <w:szCs w:val="24"/>
          </w:rPr>
        </w:r>
        <w:r w:rsidR="00DA0593" w:rsidRPr="0070019B">
          <w:rPr>
            <w:noProof/>
            <w:webHidden/>
            <w:sz w:val="24"/>
            <w:szCs w:val="24"/>
          </w:rPr>
          <w:fldChar w:fldCharType="separate"/>
        </w:r>
        <w:r w:rsidR="00D228C9">
          <w:rPr>
            <w:noProof/>
            <w:webHidden/>
            <w:sz w:val="24"/>
            <w:szCs w:val="24"/>
          </w:rPr>
          <w:t>37</w:t>
        </w:r>
        <w:r w:rsidR="00DA0593" w:rsidRPr="0070019B">
          <w:rPr>
            <w:noProof/>
            <w:webHidden/>
            <w:sz w:val="24"/>
            <w:szCs w:val="24"/>
          </w:rPr>
          <w:fldChar w:fldCharType="end"/>
        </w:r>
      </w:hyperlink>
    </w:p>
    <w:p w:rsidR="00CE2DEB" w:rsidRPr="0070019B" w:rsidRDefault="00DA0593" w:rsidP="0070019B">
      <w:pPr>
        <w:pStyle w:val="TOC1"/>
        <w:tabs>
          <w:tab w:val="right" w:leader="dot" w:pos="9350"/>
        </w:tabs>
        <w:spacing w:line="480" w:lineRule="auto"/>
        <w:jc w:val="both"/>
        <w:rPr>
          <w:noProof/>
          <w:sz w:val="24"/>
          <w:szCs w:val="24"/>
        </w:rPr>
      </w:pPr>
      <w:hyperlink w:anchor="_Toc475615257" w:history="1">
        <w:r w:rsidR="00CE2DEB" w:rsidRPr="0070019B">
          <w:rPr>
            <w:rStyle w:val="Hyperlink"/>
            <w:rFonts w:ascii="Times New Roman" w:hAnsi="Times New Roman"/>
            <w:noProof/>
            <w:sz w:val="24"/>
            <w:szCs w:val="24"/>
          </w:rPr>
          <w:t>Annexes</w:t>
        </w:r>
        <w:r w:rsidR="00CE2DEB" w:rsidRPr="0070019B">
          <w:rPr>
            <w:noProof/>
            <w:webHidden/>
            <w:sz w:val="24"/>
            <w:szCs w:val="24"/>
          </w:rPr>
          <w:tab/>
        </w:r>
        <w:r w:rsidRPr="0070019B">
          <w:rPr>
            <w:noProof/>
            <w:webHidden/>
            <w:sz w:val="24"/>
            <w:szCs w:val="24"/>
          </w:rPr>
          <w:fldChar w:fldCharType="begin"/>
        </w:r>
        <w:r w:rsidR="00CE2DEB" w:rsidRPr="0070019B">
          <w:rPr>
            <w:noProof/>
            <w:webHidden/>
            <w:sz w:val="24"/>
            <w:szCs w:val="24"/>
          </w:rPr>
          <w:instrText xml:space="preserve"> PAGEREF _Toc475615257 \h </w:instrText>
        </w:r>
        <w:r w:rsidRPr="0070019B">
          <w:rPr>
            <w:noProof/>
            <w:webHidden/>
            <w:sz w:val="24"/>
            <w:szCs w:val="24"/>
          </w:rPr>
        </w:r>
        <w:r w:rsidRPr="0070019B">
          <w:rPr>
            <w:noProof/>
            <w:webHidden/>
            <w:sz w:val="24"/>
            <w:szCs w:val="24"/>
          </w:rPr>
          <w:fldChar w:fldCharType="separate"/>
        </w:r>
        <w:r w:rsidR="00D228C9">
          <w:rPr>
            <w:noProof/>
            <w:webHidden/>
            <w:sz w:val="24"/>
            <w:szCs w:val="24"/>
          </w:rPr>
          <w:t>38</w:t>
        </w:r>
        <w:r w:rsidRPr="0070019B">
          <w:rPr>
            <w:noProof/>
            <w:webHidden/>
            <w:sz w:val="24"/>
            <w:szCs w:val="24"/>
          </w:rPr>
          <w:fldChar w:fldCharType="end"/>
        </w:r>
      </w:hyperlink>
    </w:p>
    <w:p w:rsidR="00E03A17" w:rsidRPr="004D1511" w:rsidRDefault="00DA0593" w:rsidP="0070019B">
      <w:pPr>
        <w:tabs>
          <w:tab w:val="left" w:pos="2895"/>
        </w:tabs>
        <w:spacing w:line="360" w:lineRule="auto"/>
        <w:jc w:val="both"/>
        <w:rPr>
          <w:rFonts w:ascii="Times New Roman" w:hAnsi="Times New Roman"/>
          <w:sz w:val="24"/>
          <w:szCs w:val="24"/>
        </w:rPr>
      </w:pPr>
      <w:r w:rsidRPr="0070019B">
        <w:rPr>
          <w:rFonts w:ascii="Times New Roman" w:hAnsi="Times New Roman"/>
          <w:b/>
          <w:bCs/>
          <w:noProof/>
          <w:sz w:val="24"/>
          <w:szCs w:val="24"/>
        </w:rPr>
        <w:fldChar w:fldCharType="end"/>
      </w:r>
      <w:r w:rsidR="00925892">
        <w:rPr>
          <w:rFonts w:ascii="Times New Roman" w:hAnsi="Times New Roman"/>
          <w:noProof/>
          <w:sz w:val="24"/>
          <w:szCs w:val="24"/>
        </w:rPr>
        <w:tab/>
      </w:r>
    </w:p>
    <w:p w:rsidR="0098662D" w:rsidRPr="0070019B" w:rsidRDefault="00D33909" w:rsidP="00C06054">
      <w:pPr>
        <w:pStyle w:val="Heading1"/>
        <w:spacing w:line="360" w:lineRule="auto"/>
        <w:jc w:val="both"/>
        <w:rPr>
          <w:rFonts w:ascii="Times New Roman" w:hAnsi="Times New Roman"/>
          <w:color w:val="auto"/>
          <w:sz w:val="26"/>
          <w:szCs w:val="24"/>
        </w:rPr>
      </w:pPr>
      <w:r w:rsidRPr="004D1511">
        <w:rPr>
          <w:rFonts w:ascii="Times New Roman" w:hAnsi="Times New Roman"/>
          <w:sz w:val="24"/>
          <w:szCs w:val="24"/>
        </w:rPr>
        <w:br w:type="page"/>
      </w:r>
      <w:bookmarkStart w:id="3" w:name="_Toc475615245"/>
      <w:r w:rsidR="0098662D" w:rsidRPr="0070019B">
        <w:rPr>
          <w:rFonts w:ascii="Times New Roman" w:hAnsi="Times New Roman"/>
          <w:color w:val="auto"/>
          <w:sz w:val="26"/>
          <w:szCs w:val="24"/>
        </w:rPr>
        <w:lastRenderedPageBreak/>
        <w:t>Acronyms</w:t>
      </w:r>
      <w:bookmarkEnd w:id="1"/>
      <w:bookmarkEnd w:id="2"/>
      <w:bookmarkEnd w:id="3"/>
    </w:p>
    <w:p w:rsidR="0098662D" w:rsidRPr="004D1511" w:rsidRDefault="0098662D" w:rsidP="00C06054">
      <w:pPr>
        <w:spacing w:after="0" w:line="360" w:lineRule="auto"/>
        <w:ind w:left="720"/>
        <w:jc w:val="both"/>
        <w:outlineLvl w:val="0"/>
        <w:rPr>
          <w:rFonts w:ascii="Times New Roman" w:hAnsi="Times New Roman"/>
          <w:b/>
          <w:bCs/>
          <w:sz w:val="24"/>
          <w:szCs w:val="24"/>
        </w:rPr>
      </w:pPr>
    </w:p>
    <w:p w:rsidR="0098662D" w:rsidRPr="004F5418" w:rsidDel="00940DD1" w:rsidRDefault="0098662D" w:rsidP="00C06054">
      <w:pPr>
        <w:spacing w:after="0" w:line="360" w:lineRule="auto"/>
        <w:jc w:val="both"/>
        <w:rPr>
          <w:rFonts w:ascii="Times New Roman" w:hAnsi="Times New Roman"/>
          <w:b/>
          <w:bCs/>
          <w:sz w:val="24"/>
          <w:szCs w:val="24"/>
        </w:rPr>
      </w:pPr>
      <w:r w:rsidRPr="004F5418" w:rsidDel="00940DD1">
        <w:rPr>
          <w:rFonts w:ascii="Times New Roman" w:hAnsi="Times New Roman"/>
          <w:sz w:val="24"/>
          <w:szCs w:val="24"/>
        </w:rPr>
        <w:t xml:space="preserve">ANC </w:t>
      </w:r>
      <w:r w:rsidRPr="004F5418" w:rsidDel="00940DD1">
        <w:rPr>
          <w:rFonts w:ascii="Times New Roman" w:hAnsi="Times New Roman"/>
          <w:sz w:val="24"/>
          <w:szCs w:val="24"/>
        </w:rPr>
        <w:tab/>
      </w:r>
      <w:r w:rsidRPr="004F5418" w:rsidDel="00940DD1">
        <w:rPr>
          <w:rFonts w:ascii="Times New Roman" w:hAnsi="Times New Roman"/>
          <w:sz w:val="24"/>
          <w:szCs w:val="24"/>
        </w:rPr>
        <w:tab/>
      </w:r>
      <w:r w:rsidRPr="004F5418" w:rsidDel="00940DD1">
        <w:rPr>
          <w:rFonts w:ascii="Times New Roman" w:hAnsi="Times New Roman"/>
          <w:sz w:val="24"/>
          <w:szCs w:val="24"/>
        </w:rPr>
        <w:tab/>
      </w:r>
      <w:r w:rsidRPr="004F5418" w:rsidDel="00940DD1">
        <w:rPr>
          <w:rFonts w:ascii="Times New Roman" w:hAnsi="Times New Roman"/>
          <w:sz w:val="24"/>
          <w:szCs w:val="24"/>
        </w:rPr>
        <w:tab/>
        <w:t>Antenatal Care</w:t>
      </w:r>
    </w:p>
    <w:p w:rsidR="0098662D" w:rsidRPr="004F5418" w:rsidRDefault="0098662D" w:rsidP="00C06054">
      <w:pPr>
        <w:spacing w:after="0" w:line="360" w:lineRule="auto"/>
        <w:jc w:val="both"/>
        <w:rPr>
          <w:rFonts w:ascii="Times New Roman" w:hAnsi="Times New Roman"/>
          <w:color w:val="000000"/>
          <w:sz w:val="24"/>
          <w:szCs w:val="24"/>
        </w:rPr>
      </w:pPr>
      <w:r w:rsidRPr="004F5418" w:rsidDel="00940DD1">
        <w:rPr>
          <w:rFonts w:ascii="Times New Roman" w:hAnsi="Times New Roman"/>
          <w:color w:val="000000"/>
          <w:sz w:val="24"/>
          <w:szCs w:val="24"/>
        </w:rPr>
        <w:t>AYSRH</w:t>
      </w:r>
      <w:r w:rsidRPr="004F5418" w:rsidDel="00940DD1">
        <w:rPr>
          <w:rFonts w:ascii="Times New Roman" w:hAnsi="Times New Roman"/>
          <w:color w:val="000000"/>
          <w:sz w:val="24"/>
          <w:szCs w:val="24"/>
        </w:rPr>
        <w:tab/>
      </w:r>
      <w:r w:rsidRPr="004F5418" w:rsidDel="00940DD1">
        <w:rPr>
          <w:rFonts w:ascii="Times New Roman" w:hAnsi="Times New Roman"/>
          <w:color w:val="000000"/>
          <w:sz w:val="24"/>
          <w:szCs w:val="24"/>
        </w:rPr>
        <w:tab/>
      </w:r>
      <w:r w:rsidRPr="004F5418" w:rsidDel="00940DD1">
        <w:rPr>
          <w:rFonts w:ascii="Times New Roman" w:hAnsi="Times New Roman"/>
          <w:color w:val="000000"/>
          <w:sz w:val="24"/>
          <w:szCs w:val="24"/>
        </w:rPr>
        <w:tab/>
        <w:t xml:space="preserve">Adolescent </w:t>
      </w:r>
      <w:r w:rsidR="003F4093">
        <w:rPr>
          <w:rFonts w:ascii="Times New Roman" w:hAnsi="Times New Roman"/>
          <w:color w:val="000000"/>
          <w:sz w:val="24"/>
          <w:szCs w:val="24"/>
        </w:rPr>
        <w:t xml:space="preserve">and </w:t>
      </w:r>
      <w:r w:rsidRPr="004F5418" w:rsidDel="00940DD1">
        <w:rPr>
          <w:rFonts w:ascii="Times New Roman" w:hAnsi="Times New Roman"/>
          <w:color w:val="000000"/>
          <w:sz w:val="24"/>
          <w:szCs w:val="24"/>
        </w:rPr>
        <w:t xml:space="preserve">Youth Sexual Reproductive </w:t>
      </w:r>
      <w:r w:rsidR="004F5418">
        <w:rPr>
          <w:rFonts w:ascii="Times New Roman" w:hAnsi="Times New Roman"/>
          <w:color w:val="000000"/>
          <w:sz w:val="24"/>
          <w:szCs w:val="24"/>
        </w:rPr>
        <w:t>health</w:t>
      </w:r>
    </w:p>
    <w:p w:rsidR="0098662D" w:rsidRPr="004F5418" w:rsidRDefault="0098662D" w:rsidP="00C06054">
      <w:pPr>
        <w:spacing w:after="0" w:line="360" w:lineRule="auto"/>
        <w:jc w:val="both"/>
        <w:rPr>
          <w:rFonts w:ascii="Times New Roman" w:hAnsi="Times New Roman"/>
          <w:sz w:val="24"/>
          <w:szCs w:val="24"/>
        </w:rPr>
      </w:pPr>
      <w:r w:rsidRPr="004F5418">
        <w:rPr>
          <w:rFonts w:ascii="Times New Roman" w:hAnsi="Times New Roman"/>
          <w:color w:val="000000"/>
          <w:sz w:val="24"/>
          <w:szCs w:val="24"/>
        </w:rPr>
        <w:t>BCC</w:t>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t>Behavioral Change Communication</w:t>
      </w:r>
    </w:p>
    <w:p w:rsidR="0098662D" w:rsidRPr="004F5418" w:rsidRDefault="0098662D" w:rsidP="00C06054">
      <w:pPr>
        <w:spacing w:after="0" w:line="360" w:lineRule="auto"/>
        <w:jc w:val="both"/>
        <w:rPr>
          <w:rFonts w:ascii="Times New Roman" w:hAnsi="Times New Roman"/>
          <w:sz w:val="24"/>
          <w:szCs w:val="24"/>
        </w:rPr>
      </w:pPr>
      <w:r w:rsidRPr="004F5418">
        <w:rPr>
          <w:rFonts w:ascii="Times New Roman" w:hAnsi="Times New Roman"/>
          <w:color w:val="000000"/>
          <w:sz w:val="24"/>
          <w:szCs w:val="24"/>
        </w:rPr>
        <w:t>BOYS</w:t>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t>Bureau of Youth and Sports</w:t>
      </w:r>
    </w:p>
    <w:p w:rsidR="0098662D" w:rsidRDefault="0098662D" w:rsidP="00C06054">
      <w:pPr>
        <w:spacing w:after="0" w:line="360" w:lineRule="auto"/>
        <w:jc w:val="both"/>
        <w:rPr>
          <w:rFonts w:ascii="Times New Roman" w:hAnsi="Times New Roman"/>
          <w:color w:val="000000"/>
          <w:sz w:val="24"/>
          <w:szCs w:val="24"/>
        </w:rPr>
      </w:pPr>
      <w:r w:rsidRPr="004F5418">
        <w:rPr>
          <w:rFonts w:ascii="Times New Roman" w:hAnsi="Times New Roman"/>
          <w:color w:val="000000"/>
          <w:sz w:val="24"/>
          <w:szCs w:val="24"/>
        </w:rPr>
        <w:t>BPR</w:t>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t xml:space="preserve">Business processing Re engineering </w:t>
      </w:r>
    </w:p>
    <w:p w:rsidR="003F4093" w:rsidRPr="004F5418" w:rsidRDefault="003F4093" w:rsidP="00C06054">
      <w:pPr>
        <w:spacing w:after="0" w:line="360" w:lineRule="auto"/>
        <w:jc w:val="both"/>
        <w:rPr>
          <w:rFonts w:ascii="Times New Roman" w:hAnsi="Times New Roman"/>
          <w:sz w:val="24"/>
          <w:szCs w:val="24"/>
        </w:rPr>
      </w:pPr>
      <w:r>
        <w:rPr>
          <w:rFonts w:ascii="Times New Roman" w:hAnsi="Times New Roman"/>
          <w:color w:val="000000"/>
          <w:sz w:val="24"/>
          <w:szCs w:val="24"/>
        </w:rPr>
        <w:t>CORHA</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Consortium of Reproductive Health Associations</w:t>
      </w:r>
    </w:p>
    <w:p w:rsidR="0098662D" w:rsidRPr="004F5418" w:rsidRDefault="0098662D" w:rsidP="00C06054">
      <w:pPr>
        <w:spacing w:after="0" w:line="360" w:lineRule="auto"/>
        <w:jc w:val="both"/>
        <w:rPr>
          <w:rFonts w:ascii="Times New Roman" w:hAnsi="Times New Roman"/>
          <w:sz w:val="24"/>
          <w:szCs w:val="24"/>
        </w:rPr>
      </w:pPr>
      <w:r w:rsidRPr="004F5418">
        <w:rPr>
          <w:rFonts w:ascii="Times New Roman" w:hAnsi="Times New Roman"/>
          <w:color w:val="000000"/>
          <w:sz w:val="24"/>
          <w:szCs w:val="24"/>
        </w:rPr>
        <w:t>FGAE</w:t>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t xml:space="preserve">Family Guidance Association of Ethiopia </w:t>
      </w:r>
    </w:p>
    <w:p w:rsidR="0098662D" w:rsidRPr="004F5418" w:rsidRDefault="0098662D" w:rsidP="00C06054">
      <w:pPr>
        <w:spacing w:after="0" w:line="360" w:lineRule="auto"/>
        <w:jc w:val="both"/>
        <w:rPr>
          <w:rFonts w:ascii="Times New Roman" w:hAnsi="Times New Roman"/>
          <w:sz w:val="24"/>
          <w:szCs w:val="24"/>
        </w:rPr>
      </w:pPr>
      <w:r w:rsidRPr="004F5418">
        <w:rPr>
          <w:rFonts w:ascii="Times New Roman" w:hAnsi="Times New Roman"/>
          <w:color w:val="000000"/>
          <w:sz w:val="24"/>
          <w:szCs w:val="24"/>
        </w:rPr>
        <w:t>FGDs</w:t>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t>Focus Group Discussions</w:t>
      </w:r>
    </w:p>
    <w:p w:rsidR="0098662D" w:rsidRPr="004F5418" w:rsidRDefault="0098662D" w:rsidP="00C06054">
      <w:pPr>
        <w:spacing w:after="0" w:line="360" w:lineRule="auto"/>
        <w:jc w:val="both"/>
        <w:rPr>
          <w:rFonts w:ascii="Times New Roman" w:hAnsi="Times New Roman"/>
          <w:color w:val="000000"/>
          <w:sz w:val="24"/>
          <w:szCs w:val="24"/>
        </w:rPr>
      </w:pPr>
      <w:r w:rsidRPr="004F5418">
        <w:rPr>
          <w:rFonts w:ascii="Times New Roman" w:hAnsi="Times New Roman"/>
          <w:color w:val="000000"/>
          <w:sz w:val="24"/>
          <w:szCs w:val="24"/>
        </w:rPr>
        <w:t>FP</w:t>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t xml:space="preserve">Family Planning </w:t>
      </w:r>
    </w:p>
    <w:p w:rsidR="004C5469" w:rsidRPr="004F5418" w:rsidRDefault="004C5469" w:rsidP="00C06054">
      <w:pPr>
        <w:spacing w:after="0" w:line="360" w:lineRule="auto"/>
        <w:jc w:val="both"/>
        <w:rPr>
          <w:rFonts w:ascii="Times New Roman" w:hAnsi="Times New Roman"/>
          <w:sz w:val="24"/>
          <w:szCs w:val="24"/>
        </w:rPr>
      </w:pPr>
      <w:r w:rsidRPr="004F5418">
        <w:rPr>
          <w:rFonts w:ascii="Times New Roman" w:hAnsi="Times New Roman"/>
          <w:color w:val="000000"/>
          <w:sz w:val="24"/>
          <w:szCs w:val="24"/>
        </w:rPr>
        <w:t xml:space="preserve">FMOH                                    Federal Ministry of Health </w:t>
      </w:r>
    </w:p>
    <w:p w:rsidR="0098662D" w:rsidRPr="004F5418" w:rsidRDefault="0098662D" w:rsidP="00C06054">
      <w:pPr>
        <w:spacing w:after="0" w:line="360" w:lineRule="auto"/>
        <w:jc w:val="both"/>
        <w:rPr>
          <w:rFonts w:ascii="Times New Roman" w:hAnsi="Times New Roman"/>
          <w:sz w:val="24"/>
          <w:szCs w:val="24"/>
        </w:rPr>
      </w:pPr>
      <w:r w:rsidRPr="004F5418">
        <w:rPr>
          <w:rFonts w:ascii="Times New Roman" w:hAnsi="Times New Roman"/>
          <w:color w:val="000000"/>
          <w:sz w:val="24"/>
          <w:szCs w:val="24"/>
        </w:rPr>
        <w:t>HC</w:t>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t>Health Center</w:t>
      </w:r>
    </w:p>
    <w:p w:rsidR="0098662D" w:rsidRPr="004F5418" w:rsidRDefault="0098662D" w:rsidP="00C06054">
      <w:pPr>
        <w:spacing w:after="0" w:line="360" w:lineRule="auto"/>
        <w:jc w:val="both"/>
        <w:rPr>
          <w:rFonts w:ascii="Times New Roman" w:hAnsi="Times New Roman"/>
          <w:sz w:val="24"/>
          <w:szCs w:val="24"/>
        </w:rPr>
      </w:pPr>
      <w:r w:rsidRPr="004F5418">
        <w:rPr>
          <w:rFonts w:ascii="Times New Roman" w:hAnsi="Times New Roman"/>
          <w:color w:val="000000"/>
          <w:sz w:val="24"/>
          <w:szCs w:val="24"/>
        </w:rPr>
        <w:t>HIV</w:t>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t>Human Immunodeficiency Virus</w:t>
      </w:r>
    </w:p>
    <w:p w:rsidR="0098662D" w:rsidRPr="004F5418" w:rsidRDefault="0098662D" w:rsidP="00C06054">
      <w:pPr>
        <w:spacing w:after="0" w:line="360" w:lineRule="auto"/>
        <w:jc w:val="both"/>
        <w:rPr>
          <w:rFonts w:ascii="Times New Roman" w:hAnsi="Times New Roman"/>
          <w:sz w:val="24"/>
          <w:szCs w:val="24"/>
        </w:rPr>
      </w:pPr>
      <w:r w:rsidRPr="004F5418">
        <w:rPr>
          <w:rFonts w:ascii="Times New Roman" w:hAnsi="Times New Roman"/>
          <w:color w:val="000000"/>
          <w:sz w:val="24"/>
          <w:szCs w:val="24"/>
        </w:rPr>
        <w:t>HMIS</w:t>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t>Health Management Information System</w:t>
      </w:r>
    </w:p>
    <w:p w:rsidR="0098662D" w:rsidRPr="004F5418" w:rsidRDefault="0098662D" w:rsidP="00C06054">
      <w:pPr>
        <w:spacing w:after="0" w:line="360" w:lineRule="auto"/>
        <w:jc w:val="both"/>
        <w:rPr>
          <w:rFonts w:ascii="Times New Roman" w:hAnsi="Times New Roman"/>
          <w:sz w:val="24"/>
          <w:szCs w:val="24"/>
        </w:rPr>
      </w:pPr>
      <w:r w:rsidRPr="004F5418">
        <w:rPr>
          <w:rFonts w:ascii="Times New Roman" w:hAnsi="Times New Roman"/>
          <w:color w:val="000000"/>
          <w:sz w:val="24"/>
          <w:szCs w:val="24"/>
        </w:rPr>
        <w:t>HO</w:t>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t>Health Officer</w:t>
      </w:r>
    </w:p>
    <w:p w:rsidR="0098662D" w:rsidRPr="004F5418" w:rsidRDefault="0098662D" w:rsidP="00C06054">
      <w:pPr>
        <w:spacing w:after="0" w:line="360" w:lineRule="auto"/>
        <w:jc w:val="both"/>
        <w:rPr>
          <w:rFonts w:ascii="Times New Roman" w:hAnsi="Times New Roman"/>
          <w:sz w:val="24"/>
          <w:szCs w:val="24"/>
        </w:rPr>
      </w:pPr>
      <w:r w:rsidRPr="004F5418">
        <w:rPr>
          <w:rFonts w:ascii="Times New Roman" w:hAnsi="Times New Roman"/>
          <w:color w:val="000000"/>
          <w:sz w:val="24"/>
          <w:szCs w:val="24"/>
        </w:rPr>
        <w:t>HR</w:t>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t>Human Resource</w:t>
      </w:r>
    </w:p>
    <w:p w:rsidR="0098662D" w:rsidRPr="004F5418" w:rsidRDefault="0098662D" w:rsidP="00C06054">
      <w:pPr>
        <w:spacing w:after="0" w:line="360" w:lineRule="auto"/>
        <w:jc w:val="both"/>
        <w:rPr>
          <w:rFonts w:ascii="Times New Roman" w:hAnsi="Times New Roman"/>
          <w:sz w:val="24"/>
          <w:szCs w:val="24"/>
        </w:rPr>
      </w:pPr>
      <w:r w:rsidRPr="004F5418">
        <w:rPr>
          <w:rFonts w:ascii="Times New Roman" w:hAnsi="Times New Roman"/>
          <w:color w:val="000000"/>
          <w:sz w:val="24"/>
          <w:szCs w:val="24"/>
        </w:rPr>
        <w:t>IEC</w:t>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t>Information Education communication</w:t>
      </w:r>
    </w:p>
    <w:p w:rsidR="0098662D" w:rsidRPr="004F5418" w:rsidRDefault="0098662D" w:rsidP="00C06054">
      <w:pPr>
        <w:spacing w:after="0" w:line="360" w:lineRule="auto"/>
        <w:jc w:val="both"/>
        <w:rPr>
          <w:rFonts w:ascii="Times New Roman" w:hAnsi="Times New Roman"/>
          <w:color w:val="000000"/>
          <w:sz w:val="24"/>
          <w:szCs w:val="24"/>
        </w:rPr>
      </w:pPr>
      <w:r w:rsidRPr="004F5418">
        <w:rPr>
          <w:rFonts w:ascii="Times New Roman" w:hAnsi="Times New Roman"/>
          <w:color w:val="000000"/>
          <w:sz w:val="24"/>
          <w:szCs w:val="24"/>
        </w:rPr>
        <w:t>KII</w:t>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t>Key Informant Interview</w:t>
      </w:r>
    </w:p>
    <w:p w:rsidR="0098662D" w:rsidRPr="004F5418" w:rsidRDefault="0098662D" w:rsidP="00C06054">
      <w:pPr>
        <w:spacing w:after="0" w:line="360" w:lineRule="auto"/>
        <w:jc w:val="both"/>
        <w:rPr>
          <w:rFonts w:ascii="Times New Roman" w:hAnsi="Times New Roman"/>
          <w:sz w:val="24"/>
          <w:szCs w:val="24"/>
        </w:rPr>
      </w:pPr>
      <w:proofErr w:type="spellStart"/>
      <w:r w:rsidRPr="004F5418">
        <w:rPr>
          <w:rFonts w:ascii="Times New Roman" w:hAnsi="Times New Roman"/>
          <w:color w:val="000000"/>
          <w:sz w:val="24"/>
          <w:szCs w:val="24"/>
        </w:rPr>
        <w:t>MoWC</w:t>
      </w:r>
      <w:r w:rsidR="00DB48AC">
        <w:rPr>
          <w:rFonts w:ascii="Times New Roman" w:hAnsi="Times New Roman"/>
          <w:color w:val="000000"/>
          <w:sz w:val="24"/>
          <w:szCs w:val="24"/>
        </w:rPr>
        <w:t>A</w:t>
      </w:r>
      <w:proofErr w:type="spellEnd"/>
      <w:r w:rsidRPr="004F5418">
        <w:rPr>
          <w:rFonts w:ascii="Times New Roman" w:hAnsi="Times New Roman"/>
          <w:color w:val="000000"/>
          <w:sz w:val="24"/>
          <w:szCs w:val="24"/>
        </w:rPr>
        <w:t xml:space="preserve"> </w:t>
      </w:r>
      <w:r w:rsidR="00DB48AC">
        <w:rPr>
          <w:rFonts w:ascii="Times New Roman" w:hAnsi="Times New Roman"/>
          <w:color w:val="000000"/>
          <w:sz w:val="24"/>
          <w:szCs w:val="24"/>
        </w:rPr>
        <w:t xml:space="preserve">    </w:t>
      </w:r>
      <w:r w:rsidR="00BF27BE">
        <w:rPr>
          <w:rFonts w:ascii="Times New Roman" w:hAnsi="Times New Roman"/>
          <w:color w:val="000000"/>
          <w:sz w:val="24"/>
          <w:szCs w:val="24"/>
        </w:rPr>
        <w:t xml:space="preserve">                           </w:t>
      </w:r>
      <w:r w:rsidRPr="004F5418">
        <w:rPr>
          <w:rFonts w:ascii="Times New Roman" w:hAnsi="Times New Roman"/>
          <w:color w:val="000000"/>
          <w:sz w:val="24"/>
          <w:szCs w:val="24"/>
        </w:rPr>
        <w:t>Ministry of Women and Children</w:t>
      </w:r>
      <w:r w:rsidR="00DB48AC">
        <w:rPr>
          <w:rFonts w:ascii="Times New Roman" w:hAnsi="Times New Roman"/>
          <w:color w:val="000000"/>
          <w:sz w:val="24"/>
          <w:szCs w:val="24"/>
        </w:rPr>
        <w:t xml:space="preserve"> Affairs</w:t>
      </w:r>
      <w:r w:rsidRPr="004F5418">
        <w:rPr>
          <w:rFonts w:ascii="Times New Roman" w:hAnsi="Times New Roman"/>
          <w:color w:val="000000"/>
          <w:sz w:val="24"/>
          <w:szCs w:val="24"/>
        </w:rPr>
        <w:t xml:space="preserve"> </w:t>
      </w:r>
    </w:p>
    <w:p w:rsidR="0098662D" w:rsidRPr="004F5418" w:rsidRDefault="0098662D" w:rsidP="00C06054">
      <w:pPr>
        <w:spacing w:after="0" w:line="360" w:lineRule="auto"/>
        <w:jc w:val="both"/>
        <w:rPr>
          <w:rFonts w:ascii="Times New Roman" w:hAnsi="Times New Roman"/>
          <w:sz w:val="24"/>
          <w:szCs w:val="24"/>
        </w:rPr>
      </w:pPr>
      <w:r w:rsidRPr="004F5418">
        <w:rPr>
          <w:rFonts w:ascii="Times New Roman" w:hAnsi="Times New Roman"/>
          <w:color w:val="000000"/>
          <w:sz w:val="24"/>
          <w:szCs w:val="24"/>
        </w:rPr>
        <w:t>OHB</w:t>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r>
      <w:proofErr w:type="spellStart"/>
      <w:r w:rsidRPr="004F5418">
        <w:rPr>
          <w:rFonts w:ascii="Times New Roman" w:hAnsi="Times New Roman"/>
          <w:color w:val="000000"/>
          <w:sz w:val="24"/>
          <w:szCs w:val="24"/>
        </w:rPr>
        <w:t>Oromia</w:t>
      </w:r>
      <w:proofErr w:type="spellEnd"/>
      <w:r w:rsidRPr="004F5418">
        <w:rPr>
          <w:rFonts w:ascii="Times New Roman" w:hAnsi="Times New Roman"/>
          <w:color w:val="000000"/>
          <w:sz w:val="24"/>
          <w:szCs w:val="24"/>
        </w:rPr>
        <w:t xml:space="preserve"> Health Bureau</w:t>
      </w:r>
    </w:p>
    <w:p w:rsidR="0098662D" w:rsidRPr="004F5418" w:rsidRDefault="0098662D" w:rsidP="00C06054">
      <w:pPr>
        <w:spacing w:after="0" w:line="360" w:lineRule="auto"/>
        <w:jc w:val="both"/>
        <w:rPr>
          <w:rFonts w:ascii="Times New Roman" w:hAnsi="Times New Roman"/>
          <w:sz w:val="24"/>
          <w:szCs w:val="24"/>
        </w:rPr>
      </w:pPr>
      <w:r w:rsidRPr="004F5418">
        <w:rPr>
          <w:rFonts w:ascii="Times New Roman" w:hAnsi="Times New Roman"/>
          <w:color w:val="000000"/>
          <w:sz w:val="24"/>
          <w:szCs w:val="24"/>
        </w:rPr>
        <w:t>RHB</w:t>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t>Regional Health Bureau</w:t>
      </w:r>
    </w:p>
    <w:p w:rsidR="0098662D" w:rsidRPr="004F5418" w:rsidRDefault="0098662D" w:rsidP="00C06054">
      <w:pPr>
        <w:spacing w:after="0" w:line="360" w:lineRule="auto"/>
        <w:jc w:val="both"/>
        <w:rPr>
          <w:rFonts w:ascii="Times New Roman" w:hAnsi="Times New Roman"/>
          <w:sz w:val="24"/>
          <w:szCs w:val="24"/>
        </w:rPr>
      </w:pPr>
      <w:r w:rsidRPr="004F5418">
        <w:rPr>
          <w:rFonts w:ascii="Times New Roman" w:hAnsi="Times New Roman"/>
          <w:color w:val="000000"/>
          <w:sz w:val="24"/>
          <w:szCs w:val="24"/>
        </w:rPr>
        <w:t>SRH</w:t>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t>Sexual Reproductive Health</w:t>
      </w:r>
    </w:p>
    <w:p w:rsidR="0098662D" w:rsidRDefault="0098662D" w:rsidP="00C06054">
      <w:pPr>
        <w:spacing w:after="0" w:line="360" w:lineRule="auto"/>
        <w:jc w:val="both"/>
        <w:rPr>
          <w:rFonts w:ascii="Times New Roman" w:hAnsi="Times New Roman"/>
          <w:color w:val="000000"/>
          <w:sz w:val="24"/>
          <w:szCs w:val="24"/>
        </w:rPr>
      </w:pPr>
      <w:r w:rsidRPr="004F5418">
        <w:rPr>
          <w:rFonts w:ascii="Times New Roman" w:hAnsi="Times New Roman"/>
          <w:color w:val="000000"/>
          <w:sz w:val="24"/>
          <w:szCs w:val="24"/>
        </w:rPr>
        <w:t>WHO</w:t>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r>
      <w:r w:rsidRPr="004F5418">
        <w:rPr>
          <w:rFonts w:ascii="Times New Roman" w:hAnsi="Times New Roman"/>
          <w:color w:val="000000"/>
          <w:sz w:val="24"/>
          <w:szCs w:val="24"/>
        </w:rPr>
        <w:tab/>
      </w:r>
      <w:proofErr w:type="spellStart"/>
      <w:r w:rsidRPr="004F5418">
        <w:rPr>
          <w:rFonts w:ascii="Times New Roman" w:hAnsi="Times New Roman"/>
          <w:color w:val="000000"/>
          <w:sz w:val="24"/>
          <w:szCs w:val="24"/>
        </w:rPr>
        <w:t>Woreda</w:t>
      </w:r>
      <w:proofErr w:type="spellEnd"/>
      <w:r w:rsidRPr="004F5418">
        <w:rPr>
          <w:rFonts w:ascii="Times New Roman" w:hAnsi="Times New Roman"/>
          <w:color w:val="000000"/>
          <w:sz w:val="24"/>
          <w:szCs w:val="24"/>
        </w:rPr>
        <w:t xml:space="preserve"> Health office</w:t>
      </w:r>
    </w:p>
    <w:p w:rsidR="000A6CA6" w:rsidRPr="004F5418" w:rsidRDefault="000A6CA6" w:rsidP="00C06054">
      <w:pPr>
        <w:spacing w:after="0" w:line="360" w:lineRule="auto"/>
        <w:jc w:val="both"/>
        <w:rPr>
          <w:rFonts w:ascii="Times New Roman" w:hAnsi="Times New Roman"/>
          <w:color w:val="000000"/>
          <w:sz w:val="24"/>
          <w:szCs w:val="24"/>
        </w:rPr>
      </w:pPr>
      <w:r>
        <w:rPr>
          <w:rFonts w:ascii="Times New Roman" w:hAnsi="Times New Roman"/>
          <w:color w:val="000000"/>
          <w:sz w:val="24"/>
          <w:szCs w:val="24"/>
        </w:rPr>
        <w:t>YFS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Youth Friendly Services</w:t>
      </w:r>
    </w:p>
    <w:p w:rsidR="001E6DC6" w:rsidRPr="004D1511" w:rsidRDefault="001E6DC6" w:rsidP="00C06054">
      <w:pPr>
        <w:spacing w:after="0" w:line="360" w:lineRule="auto"/>
        <w:ind w:left="720"/>
        <w:jc w:val="both"/>
        <w:rPr>
          <w:rFonts w:ascii="Times New Roman" w:hAnsi="Times New Roman"/>
          <w:color w:val="000000"/>
          <w:sz w:val="24"/>
          <w:szCs w:val="24"/>
        </w:rPr>
      </w:pPr>
    </w:p>
    <w:p w:rsidR="005B75C0" w:rsidRPr="004D1511" w:rsidRDefault="005B75C0" w:rsidP="00C06054">
      <w:pPr>
        <w:spacing w:after="0" w:line="360" w:lineRule="auto"/>
        <w:jc w:val="both"/>
        <w:rPr>
          <w:rFonts w:ascii="Times New Roman" w:hAnsi="Times New Roman"/>
          <w:color w:val="00B050"/>
          <w:sz w:val="24"/>
          <w:szCs w:val="24"/>
        </w:rPr>
      </w:pPr>
    </w:p>
    <w:p w:rsidR="009F6A3B" w:rsidRPr="00BF27BE" w:rsidRDefault="007F5E6F" w:rsidP="00BF27BE">
      <w:pPr>
        <w:pStyle w:val="Default"/>
        <w:ind w:left="3600"/>
        <w:rPr>
          <w:b/>
          <w:bCs/>
          <w:color w:val="365F91"/>
          <w:sz w:val="24"/>
        </w:rPr>
      </w:pPr>
      <w:r w:rsidRPr="004D1511">
        <w:rPr>
          <w:sz w:val="24"/>
        </w:rPr>
        <w:br w:type="page"/>
      </w:r>
      <w:bookmarkStart w:id="4" w:name="_Toc475615246"/>
      <w:r w:rsidR="009F6A3B" w:rsidRPr="00BF27BE">
        <w:rPr>
          <w:b/>
        </w:rPr>
        <w:lastRenderedPageBreak/>
        <w:t>Acknowledgement</w:t>
      </w:r>
      <w:bookmarkEnd w:id="4"/>
    </w:p>
    <w:p w:rsidR="00872ECD" w:rsidRPr="004D1511" w:rsidRDefault="009F6A3B" w:rsidP="00C06054">
      <w:pPr>
        <w:spacing w:line="360" w:lineRule="auto"/>
        <w:jc w:val="both"/>
        <w:rPr>
          <w:rFonts w:ascii="Times New Roman" w:hAnsi="Times New Roman"/>
          <w:sz w:val="24"/>
          <w:szCs w:val="24"/>
        </w:rPr>
      </w:pPr>
      <w:r w:rsidRPr="004D1511">
        <w:rPr>
          <w:rFonts w:ascii="Times New Roman" w:hAnsi="Times New Roman"/>
          <w:sz w:val="24"/>
          <w:szCs w:val="24"/>
        </w:rPr>
        <w:t>Th</w:t>
      </w:r>
      <w:r w:rsidR="004E7D7E" w:rsidRPr="004D1511">
        <w:rPr>
          <w:rFonts w:ascii="Times New Roman" w:hAnsi="Times New Roman"/>
          <w:sz w:val="24"/>
          <w:szCs w:val="24"/>
        </w:rPr>
        <w:t xml:space="preserve">is document is an outcome of various individuals </w:t>
      </w:r>
      <w:r w:rsidRPr="004D1511">
        <w:rPr>
          <w:rFonts w:ascii="Times New Roman" w:hAnsi="Times New Roman"/>
          <w:sz w:val="24"/>
          <w:szCs w:val="24"/>
        </w:rPr>
        <w:t xml:space="preserve">at federal, regional and </w:t>
      </w:r>
      <w:proofErr w:type="spellStart"/>
      <w:r w:rsidRPr="004D1511">
        <w:rPr>
          <w:rFonts w:ascii="Times New Roman" w:hAnsi="Times New Roman"/>
          <w:sz w:val="24"/>
          <w:szCs w:val="24"/>
        </w:rPr>
        <w:t>woreda</w:t>
      </w:r>
      <w:proofErr w:type="spellEnd"/>
      <w:r w:rsidRPr="004D1511">
        <w:rPr>
          <w:rFonts w:ascii="Times New Roman" w:hAnsi="Times New Roman"/>
          <w:sz w:val="24"/>
          <w:szCs w:val="24"/>
        </w:rPr>
        <w:t xml:space="preserve"> levels</w:t>
      </w:r>
      <w:r w:rsidR="004E7D7E" w:rsidRPr="004D1511">
        <w:rPr>
          <w:rFonts w:ascii="Times New Roman" w:hAnsi="Times New Roman"/>
          <w:sz w:val="24"/>
          <w:szCs w:val="24"/>
        </w:rPr>
        <w:t xml:space="preserve"> as well as young people at community level</w:t>
      </w:r>
      <w:r w:rsidRPr="004D1511">
        <w:rPr>
          <w:rFonts w:ascii="Times New Roman" w:hAnsi="Times New Roman"/>
          <w:sz w:val="24"/>
          <w:szCs w:val="24"/>
        </w:rPr>
        <w:t xml:space="preserve">. </w:t>
      </w:r>
      <w:r w:rsidR="004E7D7E" w:rsidRPr="004D1511">
        <w:rPr>
          <w:rFonts w:ascii="Times New Roman" w:hAnsi="Times New Roman"/>
          <w:sz w:val="24"/>
          <w:szCs w:val="24"/>
        </w:rPr>
        <w:t>We</w:t>
      </w:r>
      <w:r w:rsidR="00DB48AC">
        <w:rPr>
          <w:rFonts w:ascii="Times New Roman" w:hAnsi="Times New Roman"/>
          <w:sz w:val="24"/>
          <w:szCs w:val="24"/>
        </w:rPr>
        <w:t xml:space="preserve"> </w:t>
      </w:r>
      <w:r w:rsidRPr="004D1511">
        <w:rPr>
          <w:rFonts w:ascii="Times New Roman" w:hAnsi="Times New Roman"/>
          <w:sz w:val="24"/>
          <w:szCs w:val="24"/>
        </w:rPr>
        <w:t xml:space="preserve">would like to express our </w:t>
      </w:r>
      <w:r w:rsidR="004E7D7E" w:rsidRPr="004D1511">
        <w:rPr>
          <w:rFonts w:ascii="Times New Roman" w:hAnsi="Times New Roman"/>
          <w:sz w:val="24"/>
          <w:szCs w:val="24"/>
        </w:rPr>
        <w:t xml:space="preserve">appreciation and acknowledge their concerted contribution to the development of this document at various levels. Some have facilitated information generation, while others have provided information. We would like to thank public health structures both at federal and regional levels for coordinating and facilitating consultation processes as well as for their time providing us with evidences. Health service providers and managers at facility level </w:t>
      </w:r>
      <w:r w:rsidRPr="004D1511">
        <w:rPr>
          <w:rFonts w:ascii="Times New Roman" w:hAnsi="Times New Roman"/>
          <w:sz w:val="24"/>
          <w:szCs w:val="24"/>
        </w:rPr>
        <w:t>you</w:t>
      </w:r>
      <w:r w:rsidR="004E7D7E" w:rsidRPr="004D1511">
        <w:rPr>
          <w:rFonts w:ascii="Times New Roman" w:hAnsi="Times New Roman"/>
          <w:sz w:val="24"/>
          <w:szCs w:val="24"/>
        </w:rPr>
        <w:t>ng people participated in data provision and we would like to extend our appreciation</w:t>
      </w:r>
      <w:r w:rsidR="00C526BB" w:rsidRPr="004D1511">
        <w:rPr>
          <w:rFonts w:ascii="Times New Roman" w:hAnsi="Times New Roman"/>
          <w:sz w:val="24"/>
          <w:szCs w:val="24"/>
        </w:rPr>
        <w:t xml:space="preserve">. </w:t>
      </w:r>
    </w:p>
    <w:p w:rsidR="00872ECD" w:rsidRPr="004D1511" w:rsidRDefault="004E7D7E" w:rsidP="00C06054">
      <w:pPr>
        <w:spacing w:line="360" w:lineRule="auto"/>
        <w:jc w:val="both"/>
        <w:rPr>
          <w:rFonts w:ascii="Times New Roman" w:hAnsi="Times New Roman"/>
          <w:sz w:val="24"/>
          <w:szCs w:val="24"/>
        </w:rPr>
      </w:pPr>
      <w:r w:rsidRPr="004D1511">
        <w:rPr>
          <w:rFonts w:ascii="Times New Roman" w:hAnsi="Times New Roman"/>
          <w:sz w:val="24"/>
          <w:szCs w:val="24"/>
        </w:rPr>
        <w:t xml:space="preserve">Finally, we would like to thank </w:t>
      </w:r>
      <w:r w:rsidR="00872ECD" w:rsidRPr="004D1511">
        <w:rPr>
          <w:rFonts w:ascii="Times New Roman" w:hAnsi="Times New Roman"/>
          <w:sz w:val="24"/>
          <w:szCs w:val="24"/>
        </w:rPr>
        <w:t xml:space="preserve">CORHA </w:t>
      </w:r>
      <w:r w:rsidRPr="004D1511">
        <w:rPr>
          <w:rFonts w:ascii="Times New Roman" w:hAnsi="Times New Roman"/>
          <w:sz w:val="24"/>
          <w:szCs w:val="24"/>
        </w:rPr>
        <w:t xml:space="preserve">for their timely provision of background documents regarding the project and </w:t>
      </w:r>
      <w:r w:rsidR="003F4093" w:rsidRPr="004D1511">
        <w:rPr>
          <w:rFonts w:ascii="Times New Roman" w:hAnsi="Times New Roman"/>
          <w:sz w:val="24"/>
          <w:szCs w:val="24"/>
        </w:rPr>
        <w:t xml:space="preserve">for </w:t>
      </w:r>
      <w:r w:rsidR="003F4093">
        <w:rPr>
          <w:rFonts w:ascii="Times New Roman" w:hAnsi="Times New Roman"/>
          <w:sz w:val="24"/>
          <w:szCs w:val="24"/>
        </w:rPr>
        <w:t>financing</w:t>
      </w:r>
      <w:r w:rsidR="009A6F92">
        <w:rPr>
          <w:rFonts w:ascii="Times New Roman" w:hAnsi="Times New Roman"/>
          <w:sz w:val="24"/>
          <w:szCs w:val="24"/>
        </w:rPr>
        <w:t xml:space="preserve"> the</w:t>
      </w:r>
      <w:r w:rsidR="000A6C81">
        <w:rPr>
          <w:rFonts w:ascii="Times New Roman" w:hAnsi="Times New Roman"/>
          <w:sz w:val="24"/>
          <w:szCs w:val="24"/>
        </w:rPr>
        <w:t xml:space="preserve"> study</w:t>
      </w:r>
      <w:r w:rsidRPr="004D1511">
        <w:rPr>
          <w:rFonts w:ascii="Times New Roman" w:hAnsi="Times New Roman"/>
          <w:sz w:val="24"/>
          <w:szCs w:val="24"/>
        </w:rPr>
        <w:t xml:space="preserve">.  </w:t>
      </w:r>
    </w:p>
    <w:p w:rsidR="009F6A3B" w:rsidRPr="004D1511" w:rsidRDefault="009F6A3B" w:rsidP="00C06054">
      <w:pPr>
        <w:spacing w:line="360" w:lineRule="auto"/>
        <w:jc w:val="both"/>
        <w:rPr>
          <w:rFonts w:ascii="Times New Roman" w:hAnsi="Times New Roman"/>
          <w:b/>
          <w:bCs/>
          <w:color w:val="365F91"/>
          <w:sz w:val="24"/>
          <w:szCs w:val="24"/>
        </w:rPr>
      </w:pPr>
    </w:p>
    <w:p w:rsidR="00042D26" w:rsidRDefault="00042D26" w:rsidP="00C06054">
      <w:pPr>
        <w:spacing w:line="360" w:lineRule="auto"/>
        <w:jc w:val="both"/>
        <w:rPr>
          <w:rFonts w:ascii="Times New Roman" w:hAnsi="Times New Roman"/>
          <w:b/>
          <w:bCs/>
          <w:color w:val="365F91"/>
          <w:sz w:val="24"/>
          <w:szCs w:val="24"/>
        </w:rPr>
      </w:pPr>
    </w:p>
    <w:p w:rsidR="00042D26" w:rsidRDefault="00042D26" w:rsidP="00C06054">
      <w:pPr>
        <w:spacing w:line="360" w:lineRule="auto"/>
        <w:jc w:val="both"/>
        <w:rPr>
          <w:rFonts w:ascii="Times New Roman" w:hAnsi="Times New Roman"/>
          <w:b/>
          <w:bCs/>
          <w:color w:val="365F91"/>
          <w:sz w:val="24"/>
          <w:szCs w:val="24"/>
        </w:rPr>
      </w:pPr>
    </w:p>
    <w:p w:rsidR="00042D26" w:rsidRDefault="00042D26" w:rsidP="00C06054">
      <w:pPr>
        <w:spacing w:line="360" w:lineRule="auto"/>
        <w:jc w:val="both"/>
        <w:rPr>
          <w:rFonts w:ascii="Times New Roman" w:hAnsi="Times New Roman"/>
          <w:b/>
          <w:bCs/>
          <w:color w:val="365F91"/>
          <w:sz w:val="24"/>
          <w:szCs w:val="24"/>
        </w:rPr>
      </w:pPr>
    </w:p>
    <w:p w:rsidR="00042D26" w:rsidRDefault="00042D26" w:rsidP="00C06054">
      <w:pPr>
        <w:spacing w:line="360" w:lineRule="auto"/>
        <w:jc w:val="both"/>
        <w:rPr>
          <w:rFonts w:ascii="Times New Roman" w:hAnsi="Times New Roman"/>
          <w:b/>
          <w:bCs/>
          <w:color w:val="365F91"/>
          <w:sz w:val="24"/>
          <w:szCs w:val="24"/>
        </w:rPr>
      </w:pPr>
    </w:p>
    <w:p w:rsidR="00042D26" w:rsidRDefault="00042D26" w:rsidP="00C06054">
      <w:pPr>
        <w:spacing w:line="360" w:lineRule="auto"/>
        <w:jc w:val="both"/>
        <w:rPr>
          <w:rFonts w:ascii="Times New Roman" w:hAnsi="Times New Roman"/>
          <w:b/>
          <w:bCs/>
          <w:color w:val="365F91"/>
          <w:sz w:val="24"/>
          <w:szCs w:val="24"/>
        </w:rPr>
      </w:pPr>
    </w:p>
    <w:p w:rsidR="00042D26" w:rsidRDefault="00042D26" w:rsidP="00C06054">
      <w:pPr>
        <w:spacing w:line="360" w:lineRule="auto"/>
        <w:jc w:val="both"/>
        <w:rPr>
          <w:rFonts w:ascii="Times New Roman" w:hAnsi="Times New Roman"/>
          <w:b/>
          <w:bCs/>
          <w:color w:val="365F91"/>
          <w:sz w:val="24"/>
          <w:szCs w:val="24"/>
        </w:rPr>
      </w:pPr>
    </w:p>
    <w:p w:rsidR="00042D26" w:rsidRDefault="00042D26" w:rsidP="00C06054">
      <w:pPr>
        <w:spacing w:line="360" w:lineRule="auto"/>
        <w:jc w:val="both"/>
        <w:rPr>
          <w:rFonts w:ascii="Times New Roman" w:hAnsi="Times New Roman"/>
          <w:b/>
          <w:bCs/>
          <w:color w:val="365F91"/>
          <w:sz w:val="24"/>
          <w:szCs w:val="24"/>
        </w:rPr>
      </w:pPr>
    </w:p>
    <w:p w:rsidR="00042D26" w:rsidRDefault="00042D26" w:rsidP="00C06054">
      <w:pPr>
        <w:spacing w:line="360" w:lineRule="auto"/>
        <w:jc w:val="both"/>
        <w:rPr>
          <w:rFonts w:ascii="Times New Roman" w:hAnsi="Times New Roman"/>
          <w:b/>
          <w:bCs/>
          <w:color w:val="365F91"/>
          <w:sz w:val="24"/>
          <w:szCs w:val="24"/>
        </w:rPr>
      </w:pPr>
    </w:p>
    <w:p w:rsidR="00872ECD" w:rsidRPr="004D1511" w:rsidRDefault="00DA0593" w:rsidP="00C06054">
      <w:pPr>
        <w:spacing w:line="360" w:lineRule="auto"/>
        <w:jc w:val="both"/>
        <w:rPr>
          <w:rFonts w:ascii="Times New Roman" w:hAnsi="Times New Roman"/>
          <w:b/>
          <w:bCs/>
          <w:color w:val="365F91"/>
          <w:sz w:val="24"/>
          <w:szCs w:val="24"/>
        </w:rPr>
      </w:pPr>
      <w:r>
        <w:rPr>
          <w:rFonts w:ascii="Times New Roman" w:hAnsi="Times New Roman"/>
          <w:b/>
          <w:bCs/>
          <w:noProof/>
          <w:color w:val="365F91"/>
          <w:sz w:val="24"/>
          <w:szCs w:val="24"/>
        </w:rPr>
        <w:pict>
          <v:shapetype id="_x0000_t202" coordsize="21600,21600" o:spt="202" path="m,l,21600r21600,l21600,xe">
            <v:stroke joinstyle="miter"/>
            <v:path gradientshapeok="t" o:connecttype="rect"/>
          </v:shapetype>
          <v:shape id="_x0000_s1027" type="#_x0000_t202" style="position:absolute;left:0;text-align:left;margin-left:15pt;margin-top:2.6pt;width:461.25pt;height:85.95pt;z-index:251659776">
            <v:textbox style="mso-next-textbox:#_x0000_s1027">
              <w:txbxContent>
                <w:p w:rsidR="009344F1" w:rsidRPr="00E2279B" w:rsidRDefault="009344F1" w:rsidP="00E2279B">
                  <w:pPr>
                    <w:pStyle w:val="NoSpacing"/>
                    <w:jc w:val="both"/>
                    <w:rPr>
                      <w:sz w:val="20"/>
                    </w:rPr>
                  </w:pPr>
                  <w:r w:rsidRPr="00F37D2A">
                    <w:rPr>
                      <w:b/>
                    </w:rPr>
                    <w:t>Disclaimer</w:t>
                  </w:r>
                  <w:r w:rsidRPr="00F37D2A">
                    <w:t xml:space="preserve">: </w:t>
                  </w:r>
                  <w:r w:rsidRPr="00E2279B">
                    <w:rPr>
                      <w:rFonts w:ascii="Times New Roman" w:hAnsi="Times New Roman"/>
                      <w:sz w:val="24"/>
                      <w:szCs w:val="24"/>
                    </w:rPr>
                    <w:t>This document is made possible by the generous support of the American people through the United States Agency for International Development (USAID) under cooperative agreement number 663-A-14-00003</w:t>
                  </w:r>
                  <w:r>
                    <w:rPr>
                      <w:rFonts w:ascii="Times New Roman" w:hAnsi="Times New Roman"/>
                      <w:sz w:val="24"/>
                      <w:szCs w:val="24"/>
                    </w:rPr>
                    <w:t xml:space="preserve"> signed with Consortium of Reproductive Health Associations (CORHA)</w:t>
                  </w:r>
                  <w:r w:rsidRPr="00E2279B">
                    <w:rPr>
                      <w:rFonts w:ascii="Times New Roman" w:hAnsi="Times New Roman"/>
                      <w:sz w:val="24"/>
                      <w:szCs w:val="24"/>
                    </w:rPr>
                    <w:t>. </w:t>
                  </w:r>
                  <w:r w:rsidRPr="005D6BCF">
                    <w:rPr>
                      <w:rFonts w:ascii="Times New Roman" w:hAnsi="Times New Roman"/>
                      <w:sz w:val="24"/>
                      <w:szCs w:val="24"/>
                    </w:rPr>
                    <w:t xml:space="preserve">The opinions expressed </w:t>
                  </w:r>
                  <w:r>
                    <w:rPr>
                      <w:rFonts w:ascii="Times New Roman" w:hAnsi="Times New Roman"/>
                      <w:sz w:val="24"/>
                      <w:szCs w:val="24"/>
                    </w:rPr>
                    <w:t xml:space="preserve">in this document </w:t>
                  </w:r>
                  <w:r w:rsidRPr="005D6BCF">
                    <w:rPr>
                      <w:rFonts w:ascii="Times New Roman" w:hAnsi="Times New Roman"/>
                      <w:sz w:val="24"/>
                      <w:szCs w:val="24"/>
                    </w:rPr>
                    <w:t>are those of the consultants, and do not necessarily reflect the views of USAID or CORHA</w:t>
                  </w:r>
                  <w:r>
                    <w:rPr>
                      <w:rFonts w:ascii="Times New Roman" w:hAnsi="Times New Roman"/>
                      <w:sz w:val="24"/>
                      <w:szCs w:val="24"/>
                    </w:rPr>
                    <w:t>.</w:t>
                  </w:r>
                </w:p>
              </w:txbxContent>
            </v:textbox>
          </v:shape>
        </w:pict>
      </w:r>
    </w:p>
    <w:p w:rsidR="007F5E6F" w:rsidRPr="004D1511" w:rsidRDefault="007F5E6F" w:rsidP="00C06054">
      <w:pPr>
        <w:spacing w:line="360" w:lineRule="auto"/>
        <w:jc w:val="both"/>
        <w:rPr>
          <w:rFonts w:ascii="Times New Roman" w:hAnsi="Times New Roman"/>
          <w:b/>
          <w:bCs/>
          <w:color w:val="365F91"/>
          <w:sz w:val="24"/>
          <w:szCs w:val="24"/>
        </w:rPr>
      </w:pPr>
      <w:r w:rsidRPr="004D1511">
        <w:rPr>
          <w:rFonts w:ascii="Times New Roman" w:hAnsi="Times New Roman"/>
          <w:b/>
          <w:bCs/>
          <w:color w:val="365F91"/>
          <w:sz w:val="24"/>
          <w:szCs w:val="24"/>
        </w:rPr>
        <w:br w:type="page"/>
      </w:r>
    </w:p>
    <w:p w:rsidR="0098662D" w:rsidRPr="00AC3410" w:rsidRDefault="0098662D" w:rsidP="00C06054">
      <w:pPr>
        <w:pStyle w:val="Heading1"/>
        <w:spacing w:line="360" w:lineRule="auto"/>
        <w:jc w:val="both"/>
        <w:rPr>
          <w:rFonts w:ascii="Times New Roman" w:hAnsi="Times New Roman"/>
          <w:color w:val="auto"/>
          <w:sz w:val="26"/>
          <w:szCs w:val="24"/>
        </w:rPr>
      </w:pPr>
      <w:bookmarkStart w:id="5" w:name="_Toc471206971"/>
      <w:bookmarkStart w:id="6" w:name="_Toc475615247"/>
      <w:r w:rsidRPr="00AC3410">
        <w:rPr>
          <w:rFonts w:ascii="Times New Roman" w:hAnsi="Times New Roman"/>
          <w:color w:val="auto"/>
          <w:sz w:val="26"/>
          <w:szCs w:val="24"/>
        </w:rPr>
        <w:lastRenderedPageBreak/>
        <w:t>Executive Summary</w:t>
      </w:r>
      <w:bookmarkEnd w:id="5"/>
      <w:bookmarkEnd w:id="6"/>
    </w:p>
    <w:p w:rsidR="00E527A3" w:rsidRPr="004D1511" w:rsidRDefault="00E527A3" w:rsidP="00E527A3">
      <w:pPr>
        <w:spacing w:line="360" w:lineRule="auto"/>
        <w:jc w:val="both"/>
        <w:rPr>
          <w:rStyle w:val="A2"/>
          <w:rFonts w:ascii="Times New Roman" w:hAnsi="Times New Roman" w:cs="Times New Roman"/>
          <w:sz w:val="24"/>
          <w:szCs w:val="24"/>
        </w:rPr>
      </w:pPr>
      <w:r w:rsidRPr="004D1511">
        <w:rPr>
          <w:rFonts w:ascii="Times New Roman" w:hAnsi="Times New Roman"/>
          <w:sz w:val="24"/>
          <w:szCs w:val="24"/>
        </w:rPr>
        <w:t>The Federal Ministry of Health (</w:t>
      </w:r>
      <w:proofErr w:type="spellStart"/>
      <w:r w:rsidRPr="004D1511">
        <w:rPr>
          <w:rFonts w:ascii="Times New Roman" w:hAnsi="Times New Roman"/>
          <w:sz w:val="24"/>
          <w:szCs w:val="24"/>
        </w:rPr>
        <w:t>FMoH</w:t>
      </w:r>
      <w:proofErr w:type="spellEnd"/>
      <w:r w:rsidRPr="004D1511">
        <w:rPr>
          <w:rFonts w:ascii="Times New Roman" w:hAnsi="Times New Roman"/>
          <w:sz w:val="24"/>
          <w:szCs w:val="24"/>
        </w:rPr>
        <w:t>) and its partners endeavored to</w:t>
      </w:r>
      <w:r>
        <w:rPr>
          <w:rFonts w:ascii="Times New Roman" w:hAnsi="Times New Roman"/>
          <w:sz w:val="24"/>
          <w:szCs w:val="24"/>
        </w:rPr>
        <w:t xml:space="preserve"> </w:t>
      </w:r>
      <w:r w:rsidRPr="004D1511">
        <w:rPr>
          <w:rFonts w:ascii="Times New Roman" w:hAnsi="Times New Roman"/>
          <w:sz w:val="24"/>
          <w:szCs w:val="24"/>
        </w:rPr>
        <w:t xml:space="preserve">improve </w:t>
      </w:r>
      <w:r>
        <w:rPr>
          <w:rFonts w:ascii="Times New Roman" w:hAnsi="Times New Roman"/>
          <w:sz w:val="24"/>
          <w:szCs w:val="24"/>
        </w:rPr>
        <w:t xml:space="preserve">the </w:t>
      </w:r>
      <w:r w:rsidRPr="004D1511">
        <w:rPr>
          <w:rFonts w:ascii="Times New Roman" w:hAnsi="Times New Roman"/>
          <w:sz w:val="24"/>
          <w:szCs w:val="24"/>
        </w:rPr>
        <w:t>sexual and reproductive</w:t>
      </w:r>
      <w:r>
        <w:rPr>
          <w:rFonts w:ascii="Times New Roman" w:hAnsi="Times New Roman"/>
          <w:sz w:val="24"/>
          <w:szCs w:val="24"/>
        </w:rPr>
        <w:t xml:space="preserve"> </w:t>
      </w:r>
      <w:r w:rsidR="00D7657C">
        <w:rPr>
          <w:rFonts w:ascii="Times New Roman" w:hAnsi="Times New Roman"/>
          <w:sz w:val="24"/>
          <w:szCs w:val="24"/>
        </w:rPr>
        <w:t xml:space="preserve">health </w:t>
      </w:r>
      <w:r w:rsidR="00D7657C" w:rsidRPr="004D1511">
        <w:rPr>
          <w:rFonts w:ascii="Times New Roman" w:hAnsi="Times New Roman"/>
          <w:sz w:val="24"/>
          <w:szCs w:val="24"/>
        </w:rPr>
        <w:t>needs</w:t>
      </w:r>
      <w:r w:rsidRPr="004D1511">
        <w:rPr>
          <w:rFonts w:ascii="Times New Roman" w:hAnsi="Times New Roman"/>
          <w:sz w:val="24"/>
          <w:szCs w:val="24"/>
        </w:rPr>
        <w:t xml:space="preserve"> of adolescents and youth in Ethiopia. To </w:t>
      </w:r>
      <w:r w:rsidR="003F4093">
        <w:rPr>
          <w:rFonts w:ascii="Times New Roman" w:hAnsi="Times New Roman"/>
          <w:sz w:val="24"/>
          <w:szCs w:val="24"/>
        </w:rPr>
        <w:t>this end</w:t>
      </w:r>
      <w:r w:rsidRPr="004D1511">
        <w:rPr>
          <w:rFonts w:ascii="Times New Roman" w:hAnsi="Times New Roman"/>
          <w:sz w:val="24"/>
          <w:szCs w:val="24"/>
        </w:rPr>
        <w:t xml:space="preserve">, </w:t>
      </w:r>
      <w:r w:rsidRPr="004D1511">
        <w:rPr>
          <w:rStyle w:val="A2"/>
          <w:rFonts w:ascii="Times New Roman" w:hAnsi="Times New Roman" w:cs="Times New Roman"/>
          <w:sz w:val="24"/>
          <w:szCs w:val="24"/>
        </w:rPr>
        <w:t xml:space="preserve">Standards on Youth Friendly Reproductive </w:t>
      </w:r>
      <w:r w:rsidR="00D7657C">
        <w:rPr>
          <w:rStyle w:val="A2"/>
          <w:rFonts w:ascii="Times New Roman" w:hAnsi="Times New Roman" w:cs="Times New Roman"/>
          <w:sz w:val="24"/>
          <w:szCs w:val="24"/>
        </w:rPr>
        <w:t>H</w:t>
      </w:r>
      <w:r w:rsidR="00D7657C" w:rsidRPr="004D1511">
        <w:rPr>
          <w:rStyle w:val="A2"/>
          <w:rFonts w:ascii="Times New Roman" w:hAnsi="Times New Roman" w:cs="Times New Roman"/>
          <w:sz w:val="24"/>
          <w:szCs w:val="24"/>
        </w:rPr>
        <w:t xml:space="preserve">ealth Services and </w:t>
      </w:r>
      <w:r w:rsidR="00D7657C">
        <w:rPr>
          <w:rFonts w:ascii="Times New Roman" w:hAnsi="Times New Roman"/>
          <w:color w:val="000000"/>
          <w:sz w:val="24"/>
          <w:szCs w:val="24"/>
        </w:rPr>
        <w:t>S</w:t>
      </w:r>
      <w:r w:rsidR="00D7657C" w:rsidRPr="004D1511">
        <w:rPr>
          <w:rFonts w:ascii="Times New Roman" w:hAnsi="Times New Roman"/>
          <w:color w:val="000000"/>
          <w:sz w:val="24"/>
          <w:szCs w:val="24"/>
        </w:rPr>
        <w:t xml:space="preserve">ervice </w:t>
      </w:r>
      <w:r w:rsidR="00D7657C">
        <w:rPr>
          <w:rFonts w:ascii="Times New Roman" w:hAnsi="Times New Roman"/>
          <w:color w:val="000000"/>
          <w:sz w:val="24"/>
          <w:szCs w:val="24"/>
        </w:rPr>
        <w:t>D</w:t>
      </w:r>
      <w:r w:rsidR="00D7657C" w:rsidRPr="004D1511">
        <w:rPr>
          <w:rFonts w:ascii="Times New Roman" w:hAnsi="Times New Roman"/>
          <w:color w:val="000000"/>
          <w:sz w:val="24"/>
          <w:szCs w:val="24"/>
        </w:rPr>
        <w:t xml:space="preserve">elivery </w:t>
      </w:r>
      <w:r w:rsidR="00D7657C">
        <w:rPr>
          <w:rFonts w:ascii="Times New Roman" w:hAnsi="Times New Roman"/>
          <w:color w:val="000000"/>
          <w:sz w:val="24"/>
          <w:szCs w:val="24"/>
        </w:rPr>
        <w:t>G</w:t>
      </w:r>
      <w:r w:rsidR="00D7657C" w:rsidRPr="004D1511">
        <w:rPr>
          <w:rFonts w:ascii="Times New Roman" w:hAnsi="Times New Roman"/>
          <w:color w:val="000000"/>
          <w:sz w:val="24"/>
          <w:szCs w:val="24"/>
        </w:rPr>
        <w:t xml:space="preserve">uideline </w:t>
      </w:r>
      <w:r w:rsidR="000861C5">
        <w:rPr>
          <w:rFonts w:ascii="Times New Roman" w:hAnsi="Times New Roman"/>
          <w:color w:val="000000"/>
          <w:sz w:val="24"/>
          <w:szCs w:val="24"/>
        </w:rPr>
        <w:t>and</w:t>
      </w:r>
      <w:r w:rsidR="00D7657C">
        <w:rPr>
          <w:rFonts w:ascii="Times New Roman" w:hAnsi="Times New Roman"/>
          <w:color w:val="000000"/>
          <w:sz w:val="24"/>
          <w:szCs w:val="24"/>
        </w:rPr>
        <w:t xml:space="preserve"> </w:t>
      </w:r>
      <w:r w:rsidR="00D7657C" w:rsidRPr="004D1511">
        <w:rPr>
          <w:rStyle w:val="A2"/>
          <w:rFonts w:ascii="Times New Roman" w:hAnsi="Times New Roman" w:cs="Times New Roman"/>
          <w:sz w:val="24"/>
          <w:szCs w:val="24"/>
        </w:rPr>
        <w:t xml:space="preserve">Minimum </w:t>
      </w:r>
      <w:r w:rsidR="00D7657C">
        <w:rPr>
          <w:rStyle w:val="A2"/>
          <w:rFonts w:ascii="Times New Roman" w:hAnsi="Times New Roman" w:cs="Times New Roman"/>
          <w:sz w:val="24"/>
          <w:szCs w:val="24"/>
        </w:rPr>
        <w:t>S</w:t>
      </w:r>
      <w:r w:rsidR="00D7657C" w:rsidRPr="004D1511">
        <w:rPr>
          <w:rStyle w:val="A2"/>
          <w:rFonts w:ascii="Times New Roman" w:hAnsi="Times New Roman" w:cs="Times New Roman"/>
          <w:sz w:val="24"/>
          <w:szCs w:val="24"/>
        </w:rPr>
        <w:t xml:space="preserve">ervice </w:t>
      </w:r>
      <w:r w:rsidR="00D7657C">
        <w:rPr>
          <w:rStyle w:val="A2"/>
          <w:rFonts w:ascii="Times New Roman" w:hAnsi="Times New Roman" w:cs="Times New Roman"/>
          <w:sz w:val="24"/>
          <w:szCs w:val="24"/>
        </w:rPr>
        <w:t>D</w:t>
      </w:r>
      <w:r w:rsidR="00D7657C" w:rsidRPr="004D1511">
        <w:rPr>
          <w:rStyle w:val="A2"/>
          <w:rFonts w:ascii="Times New Roman" w:hAnsi="Times New Roman" w:cs="Times New Roman"/>
          <w:sz w:val="24"/>
          <w:szCs w:val="24"/>
        </w:rPr>
        <w:t>elivery packages were developed to guide comprehensive Adolescent and Youth Sexual Reproductive Health (AYSRH) service delivery</w:t>
      </w:r>
      <w:r w:rsidR="00D7657C">
        <w:rPr>
          <w:rStyle w:val="A2"/>
          <w:rFonts w:ascii="Times New Roman" w:hAnsi="Times New Roman" w:cs="Times New Roman"/>
          <w:sz w:val="24"/>
          <w:szCs w:val="24"/>
        </w:rPr>
        <w:t xml:space="preserve"> </w:t>
      </w:r>
      <w:r w:rsidR="00D7657C" w:rsidRPr="004D1511">
        <w:rPr>
          <w:rStyle w:val="A2"/>
          <w:rFonts w:ascii="Times New Roman" w:hAnsi="Times New Roman" w:cs="Times New Roman"/>
          <w:sz w:val="24"/>
          <w:szCs w:val="24"/>
        </w:rPr>
        <w:t>in Ethiopia.</w:t>
      </w:r>
    </w:p>
    <w:p w:rsidR="00C01C2D" w:rsidRPr="004D1511" w:rsidRDefault="003F4093" w:rsidP="00C01C2D">
      <w:pPr>
        <w:spacing w:line="360" w:lineRule="auto"/>
        <w:jc w:val="both"/>
        <w:rPr>
          <w:rFonts w:ascii="Times New Roman" w:hAnsi="Times New Roman"/>
          <w:color w:val="000000"/>
          <w:sz w:val="24"/>
          <w:szCs w:val="24"/>
          <w:lang w:val="en-GB"/>
        </w:rPr>
      </w:pPr>
      <w:r>
        <w:rPr>
          <w:rFonts w:ascii="Times New Roman" w:hAnsi="Times New Roman"/>
          <w:color w:val="000000"/>
          <w:sz w:val="24"/>
          <w:szCs w:val="24"/>
          <w:lang w:val="en-GB"/>
        </w:rPr>
        <w:t>Since 2006</w:t>
      </w:r>
      <w:r w:rsidR="000C58F2" w:rsidRPr="004D1511">
        <w:rPr>
          <w:rFonts w:ascii="Times New Roman" w:hAnsi="Times New Roman"/>
          <w:color w:val="000000"/>
          <w:sz w:val="24"/>
          <w:szCs w:val="24"/>
          <w:lang w:val="en-GB"/>
        </w:rPr>
        <w:t>, in response to AYSRH</w:t>
      </w:r>
      <w:r w:rsidR="00646CF7">
        <w:rPr>
          <w:rFonts w:ascii="Times New Roman" w:hAnsi="Times New Roman"/>
          <w:color w:val="000000"/>
          <w:sz w:val="24"/>
          <w:szCs w:val="24"/>
          <w:lang w:val="en-GB"/>
        </w:rPr>
        <w:t xml:space="preserve"> problems</w:t>
      </w:r>
      <w:r w:rsidR="000C58F2" w:rsidRPr="004D1511">
        <w:rPr>
          <w:rFonts w:ascii="Times New Roman" w:hAnsi="Times New Roman"/>
          <w:color w:val="000000"/>
          <w:sz w:val="24"/>
          <w:szCs w:val="24"/>
          <w:lang w:val="en-GB"/>
        </w:rPr>
        <w:t>, a</w:t>
      </w:r>
      <w:r w:rsidR="0098662D" w:rsidRPr="004D1511">
        <w:rPr>
          <w:rFonts w:ascii="Times New Roman" w:hAnsi="Times New Roman"/>
          <w:color w:val="000000"/>
          <w:sz w:val="24"/>
          <w:szCs w:val="24"/>
          <w:lang w:val="en-GB"/>
        </w:rPr>
        <w:t xml:space="preserve">ttempts </w:t>
      </w:r>
      <w:r w:rsidR="000C58F2" w:rsidRPr="004D1511">
        <w:rPr>
          <w:rFonts w:ascii="Times New Roman" w:hAnsi="Times New Roman"/>
          <w:color w:val="000000"/>
          <w:sz w:val="24"/>
          <w:szCs w:val="24"/>
          <w:lang w:val="en-GB"/>
        </w:rPr>
        <w:t>were</w:t>
      </w:r>
      <w:r w:rsidR="0098662D" w:rsidRPr="004D1511">
        <w:rPr>
          <w:rFonts w:ascii="Times New Roman" w:hAnsi="Times New Roman"/>
          <w:color w:val="000000"/>
          <w:sz w:val="24"/>
          <w:szCs w:val="24"/>
          <w:lang w:val="en-GB"/>
        </w:rPr>
        <w:t xml:space="preserve"> made by different stakeholders to </w:t>
      </w:r>
      <w:r w:rsidR="000C58F2" w:rsidRPr="004D1511">
        <w:rPr>
          <w:rFonts w:ascii="Times New Roman" w:hAnsi="Times New Roman"/>
          <w:color w:val="000000"/>
          <w:sz w:val="24"/>
          <w:szCs w:val="24"/>
          <w:lang w:val="en-GB"/>
        </w:rPr>
        <w:t xml:space="preserve">expand </w:t>
      </w:r>
      <w:r w:rsidR="0098662D" w:rsidRPr="004D1511">
        <w:rPr>
          <w:rFonts w:ascii="Times New Roman" w:hAnsi="Times New Roman"/>
          <w:color w:val="000000"/>
          <w:sz w:val="24"/>
          <w:szCs w:val="24"/>
          <w:lang w:val="en-GB"/>
        </w:rPr>
        <w:t xml:space="preserve">Youth Friendly Services </w:t>
      </w:r>
      <w:r w:rsidR="000C58F2" w:rsidRPr="004D1511">
        <w:rPr>
          <w:rFonts w:ascii="Times New Roman" w:hAnsi="Times New Roman"/>
          <w:color w:val="000000"/>
          <w:sz w:val="24"/>
          <w:szCs w:val="24"/>
          <w:lang w:val="en-GB"/>
        </w:rPr>
        <w:t xml:space="preserve">to </w:t>
      </w:r>
      <w:r w:rsidR="0098662D" w:rsidRPr="004D1511">
        <w:rPr>
          <w:rFonts w:ascii="Times New Roman" w:hAnsi="Times New Roman"/>
          <w:color w:val="000000"/>
          <w:sz w:val="24"/>
          <w:szCs w:val="24"/>
          <w:lang w:val="en-GB"/>
        </w:rPr>
        <w:t>health facilities</w:t>
      </w:r>
      <w:r>
        <w:rPr>
          <w:rFonts w:ascii="Times New Roman" w:hAnsi="Times New Roman"/>
          <w:color w:val="000000"/>
          <w:sz w:val="24"/>
          <w:szCs w:val="24"/>
          <w:lang w:val="en-GB"/>
        </w:rPr>
        <w:t xml:space="preserve">. </w:t>
      </w:r>
      <w:r w:rsidR="0098662D" w:rsidRPr="004D1511">
        <w:rPr>
          <w:rFonts w:ascii="Times New Roman" w:hAnsi="Times New Roman"/>
          <w:color w:val="000000"/>
          <w:sz w:val="24"/>
          <w:szCs w:val="24"/>
          <w:lang w:val="en-GB"/>
        </w:rPr>
        <w:t xml:space="preserve"> </w:t>
      </w:r>
      <w:r w:rsidR="00C01C2D" w:rsidRPr="004D1511">
        <w:rPr>
          <w:rFonts w:ascii="Times New Roman" w:hAnsi="Times New Roman"/>
          <w:color w:val="000000"/>
          <w:sz w:val="24"/>
          <w:szCs w:val="24"/>
          <w:lang w:val="en-GB"/>
        </w:rPr>
        <w:t xml:space="preserve">However, AYSRH service is </w:t>
      </w:r>
      <w:r w:rsidR="00C01C2D">
        <w:rPr>
          <w:rFonts w:ascii="Times New Roman" w:hAnsi="Times New Roman"/>
          <w:color w:val="000000"/>
          <w:sz w:val="24"/>
          <w:szCs w:val="24"/>
          <w:lang w:val="en-GB"/>
        </w:rPr>
        <w:t xml:space="preserve">not sufficiently </w:t>
      </w:r>
      <w:r w:rsidR="00C01C2D" w:rsidRPr="004D1511">
        <w:rPr>
          <w:rFonts w:ascii="Times New Roman" w:hAnsi="Times New Roman"/>
          <w:color w:val="000000"/>
          <w:sz w:val="24"/>
          <w:szCs w:val="24"/>
          <w:lang w:val="en-GB"/>
        </w:rPr>
        <w:t xml:space="preserve">organized in </w:t>
      </w:r>
      <w:r w:rsidR="008B74DB">
        <w:rPr>
          <w:rFonts w:ascii="Times New Roman" w:hAnsi="Times New Roman"/>
          <w:color w:val="000000"/>
          <w:sz w:val="24"/>
          <w:szCs w:val="24"/>
          <w:lang w:val="en-GB"/>
        </w:rPr>
        <w:t xml:space="preserve">the </w:t>
      </w:r>
      <w:r w:rsidR="008B74DB" w:rsidRPr="004D1511">
        <w:rPr>
          <w:rFonts w:ascii="Times New Roman" w:hAnsi="Times New Roman"/>
          <w:color w:val="000000"/>
          <w:sz w:val="24"/>
          <w:szCs w:val="24"/>
          <w:lang w:val="en-GB"/>
        </w:rPr>
        <w:t>selected</w:t>
      </w:r>
      <w:r w:rsidR="00C01C2D">
        <w:rPr>
          <w:rFonts w:ascii="Times New Roman" w:hAnsi="Times New Roman"/>
          <w:color w:val="000000"/>
          <w:sz w:val="24"/>
          <w:szCs w:val="24"/>
          <w:lang w:val="en-GB"/>
        </w:rPr>
        <w:t xml:space="preserve"> </w:t>
      </w:r>
      <w:r w:rsidR="00C01C2D" w:rsidRPr="004D1511">
        <w:rPr>
          <w:rFonts w:ascii="Times New Roman" w:hAnsi="Times New Roman"/>
          <w:color w:val="000000"/>
          <w:sz w:val="24"/>
          <w:szCs w:val="24"/>
          <w:lang w:val="en-GB"/>
        </w:rPr>
        <w:t xml:space="preserve">health facilities </w:t>
      </w:r>
      <w:r w:rsidR="00C01C2D">
        <w:rPr>
          <w:rFonts w:ascii="Times New Roman" w:hAnsi="Times New Roman"/>
          <w:color w:val="000000"/>
          <w:sz w:val="24"/>
          <w:szCs w:val="24"/>
          <w:lang w:val="en-GB"/>
        </w:rPr>
        <w:t xml:space="preserve">for </w:t>
      </w:r>
      <w:r w:rsidR="00A71D1E">
        <w:rPr>
          <w:rFonts w:ascii="Times New Roman" w:hAnsi="Times New Roman"/>
          <w:color w:val="000000"/>
          <w:sz w:val="24"/>
          <w:szCs w:val="24"/>
          <w:lang w:val="en-GB"/>
        </w:rPr>
        <w:t>this assessment</w:t>
      </w:r>
      <w:r w:rsidR="00C01C2D" w:rsidRPr="004D1511">
        <w:rPr>
          <w:rFonts w:ascii="Times New Roman" w:hAnsi="Times New Roman"/>
          <w:color w:val="000000"/>
          <w:sz w:val="24"/>
          <w:szCs w:val="24"/>
          <w:lang w:val="en-GB"/>
        </w:rPr>
        <w:t xml:space="preserve"> with qualified and dedicated staff, space and time.</w:t>
      </w:r>
    </w:p>
    <w:p w:rsidR="00E31FDA" w:rsidRPr="004D1511" w:rsidRDefault="003F4093" w:rsidP="00C06054">
      <w:pPr>
        <w:spacing w:line="360" w:lineRule="auto"/>
        <w:jc w:val="both"/>
        <w:rPr>
          <w:rFonts w:ascii="Times New Roman" w:hAnsi="Times New Roman"/>
          <w:color w:val="000000"/>
          <w:sz w:val="24"/>
          <w:szCs w:val="24"/>
          <w:lang w:val="en-GB"/>
        </w:rPr>
      </w:pPr>
      <w:r>
        <w:rPr>
          <w:rFonts w:ascii="Times New Roman" w:hAnsi="Times New Roman"/>
          <w:color w:val="000000"/>
          <w:sz w:val="24"/>
          <w:szCs w:val="24"/>
          <w:lang w:val="en-GB"/>
        </w:rPr>
        <w:t>Consortium of Reproductive Health Associations (</w:t>
      </w:r>
      <w:r w:rsidR="0098662D" w:rsidRPr="004D1511">
        <w:rPr>
          <w:rFonts w:ascii="Times New Roman" w:hAnsi="Times New Roman"/>
          <w:color w:val="000000"/>
          <w:sz w:val="24"/>
          <w:szCs w:val="24"/>
          <w:lang w:val="en-GB"/>
        </w:rPr>
        <w:t>CORHA</w:t>
      </w:r>
      <w:r>
        <w:rPr>
          <w:rFonts w:ascii="Times New Roman" w:hAnsi="Times New Roman"/>
          <w:color w:val="000000"/>
          <w:sz w:val="24"/>
          <w:szCs w:val="24"/>
          <w:lang w:val="en-GB"/>
        </w:rPr>
        <w:t>)</w:t>
      </w:r>
      <w:r w:rsidR="0098662D" w:rsidRPr="004D1511">
        <w:rPr>
          <w:rFonts w:ascii="Times New Roman" w:hAnsi="Times New Roman"/>
          <w:color w:val="000000"/>
          <w:sz w:val="24"/>
          <w:szCs w:val="24"/>
          <w:lang w:val="en-GB"/>
        </w:rPr>
        <w:t xml:space="preserve"> </w:t>
      </w:r>
      <w:r w:rsidR="0022233F" w:rsidRPr="004D1511">
        <w:rPr>
          <w:rFonts w:ascii="Times New Roman" w:hAnsi="Times New Roman"/>
          <w:color w:val="000000"/>
          <w:sz w:val="24"/>
          <w:szCs w:val="24"/>
          <w:lang w:val="en-GB"/>
        </w:rPr>
        <w:t xml:space="preserve">with </w:t>
      </w:r>
      <w:r w:rsidR="0098662D" w:rsidRPr="004D1511">
        <w:rPr>
          <w:rFonts w:ascii="Times New Roman" w:hAnsi="Times New Roman"/>
          <w:color w:val="000000"/>
          <w:sz w:val="24"/>
          <w:szCs w:val="24"/>
          <w:lang w:val="en-GB"/>
        </w:rPr>
        <w:t xml:space="preserve">financial </w:t>
      </w:r>
      <w:r w:rsidR="00E31FDA" w:rsidRPr="004D1511">
        <w:rPr>
          <w:rFonts w:ascii="Times New Roman" w:hAnsi="Times New Roman"/>
          <w:color w:val="000000"/>
          <w:sz w:val="24"/>
          <w:szCs w:val="24"/>
          <w:lang w:val="en-GB"/>
        </w:rPr>
        <w:t xml:space="preserve">support </w:t>
      </w:r>
      <w:r w:rsidR="0098662D" w:rsidRPr="004D1511">
        <w:rPr>
          <w:rFonts w:ascii="Times New Roman" w:hAnsi="Times New Roman"/>
          <w:color w:val="000000"/>
          <w:sz w:val="24"/>
          <w:szCs w:val="24"/>
          <w:lang w:val="en-GB"/>
        </w:rPr>
        <w:t xml:space="preserve">from </w:t>
      </w:r>
      <w:r w:rsidR="0022233F" w:rsidRPr="004D1511">
        <w:rPr>
          <w:rFonts w:ascii="Times New Roman" w:hAnsi="Times New Roman"/>
          <w:color w:val="000000"/>
          <w:sz w:val="24"/>
          <w:szCs w:val="24"/>
          <w:lang w:val="en-GB"/>
        </w:rPr>
        <w:t xml:space="preserve">the </w:t>
      </w:r>
      <w:r w:rsidR="0098662D" w:rsidRPr="004D1511">
        <w:rPr>
          <w:rFonts w:ascii="Times New Roman" w:hAnsi="Times New Roman"/>
          <w:color w:val="000000"/>
          <w:sz w:val="24"/>
          <w:szCs w:val="24"/>
          <w:lang w:val="en-GB"/>
        </w:rPr>
        <w:t xml:space="preserve">United States Agency for International Development (USAID) </w:t>
      </w:r>
      <w:r w:rsidR="0022233F" w:rsidRPr="004D1511">
        <w:rPr>
          <w:rFonts w:ascii="Times New Roman" w:hAnsi="Times New Roman"/>
          <w:color w:val="000000"/>
          <w:sz w:val="24"/>
          <w:szCs w:val="24"/>
          <w:lang w:val="en-GB"/>
        </w:rPr>
        <w:t>has carried out an</w:t>
      </w:r>
      <w:r w:rsidR="0098662D" w:rsidRPr="004D1511">
        <w:rPr>
          <w:rFonts w:ascii="Times New Roman" w:hAnsi="Times New Roman"/>
          <w:color w:val="000000"/>
          <w:sz w:val="24"/>
          <w:szCs w:val="24"/>
          <w:lang w:val="en-GB"/>
        </w:rPr>
        <w:t xml:space="preserve"> assess</w:t>
      </w:r>
      <w:r w:rsidR="0022233F" w:rsidRPr="004D1511">
        <w:rPr>
          <w:rFonts w:ascii="Times New Roman" w:hAnsi="Times New Roman"/>
          <w:color w:val="000000"/>
          <w:sz w:val="24"/>
          <w:szCs w:val="24"/>
          <w:lang w:val="en-GB"/>
        </w:rPr>
        <w:t>ment on</w:t>
      </w:r>
      <w:r w:rsidR="00DB48AC">
        <w:rPr>
          <w:rFonts w:ascii="Times New Roman" w:hAnsi="Times New Roman"/>
          <w:color w:val="000000"/>
          <w:sz w:val="24"/>
          <w:szCs w:val="24"/>
          <w:lang w:val="en-GB"/>
        </w:rPr>
        <w:t xml:space="preserve"> </w:t>
      </w:r>
      <w:r w:rsidR="0022233F" w:rsidRPr="004D1511">
        <w:rPr>
          <w:rFonts w:ascii="Times New Roman" w:hAnsi="Times New Roman"/>
          <w:color w:val="000000"/>
          <w:sz w:val="24"/>
          <w:szCs w:val="24"/>
          <w:lang w:val="en-GB"/>
        </w:rPr>
        <w:t>AYSRH service del</w:t>
      </w:r>
      <w:r w:rsidR="00610F9B" w:rsidRPr="004D1511">
        <w:rPr>
          <w:rFonts w:ascii="Times New Roman" w:hAnsi="Times New Roman"/>
          <w:color w:val="000000"/>
          <w:sz w:val="24"/>
          <w:szCs w:val="24"/>
          <w:lang w:val="en-GB"/>
        </w:rPr>
        <w:t xml:space="preserve">ivery in selected </w:t>
      </w:r>
      <w:r w:rsidR="00E31FDA" w:rsidRPr="004D1511">
        <w:rPr>
          <w:rFonts w:ascii="Times New Roman" w:hAnsi="Times New Roman"/>
          <w:color w:val="000000"/>
          <w:sz w:val="24"/>
          <w:szCs w:val="24"/>
          <w:lang w:val="en-GB"/>
        </w:rPr>
        <w:t xml:space="preserve">health facilities in four </w:t>
      </w:r>
      <w:r w:rsidR="00610F9B" w:rsidRPr="004D1511">
        <w:rPr>
          <w:rFonts w:ascii="Times New Roman" w:hAnsi="Times New Roman"/>
          <w:color w:val="000000"/>
          <w:sz w:val="24"/>
          <w:szCs w:val="24"/>
          <w:lang w:val="en-GB"/>
        </w:rPr>
        <w:t>regions</w:t>
      </w:r>
      <w:r w:rsidR="008B74DB">
        <w:rPr>
          <w:rFonts w:ascii="Times New Roman" w:hAnsi="Times New Roman"/>
          <w:color w:val="000000"/>
          <w:sz w:val="24"/>
          <w:szCs w:val="24"/>
          <w:lang w:val="en-GB"/>
        </w:rPr>
        <w:t xml:space="preserve"> </w:t>
      </w:r>
      <w:r w:rsidR="001F2A6B" w:rsidRPr="004D1511">
        <w:rPr>
          <w:rFonts w:ascii="Times New Roman" w:hAnsi="Times New Roman"/>
          <w:color w:val="000000"/>
          <w:sz w:val="24"/>
          <w:szCs w:val="24"/>
          <w:lang w:val="en-GB"/>
        </w:rPr>
        <w:t>(</w:t>
      </w:r>
      <w:proofErr w:type="spellStart"/>
      <w:r w:rsidR="001F2A6B" w:rsidRPr="004D1511">
        <w:rPr>
          <w:rFonts w:ascii="Times New Roman" w:hAnsi="Times New Roman"/>
          <w:color w:val="000000"/>
          <w:sz w:val="24"/>
          <w:szCs w:val="24"/>
          <w:lang w:val="en-GB"/>
        </w:rPr>
        <w:t>Oromia</w:t>
      </w:r>
      <w:proofErr w:type="spellEnd"/>
      <w:r w:rsidR="001F2A6B" w:rsidRPr="004D1511">
        <w:rPr>
          <w:rFonts w:ascii="Times New Roman" w:hAnsi="Times New Roman"/>
          <w:color w:val="000000"/>
          <w:sz w:val="24"/>
          <w:szCs w:val="24"/>
          <w:lang w:val="en-GB"/>
        </w:rPr>
        <w:t xml:space="preserve">, SNNPR, </w:t>
      </w:r>
      <w:proofErr w:type="spellStart"/>
      <w:r w:rsidR="001F2A6B" w:rsidRPr="004D1511">
        <w:rPr>
          <w:rFonts w:ascii="Times New Roman" w:hAnsi="Times New Roman"/>
          <w:color w:val="000000"/>
          <w:sz w:val="24"/>
          <w:szCs w:val="24"/>
          <w:lang w:val="en-GB"/>
        </w:rPr>
        <w:t>Amhara</w:t>
      </w:r>
      <w:proofErr w:type="spellEnd"/>
      <w:r w:rsidR="001F2A6B" w:rsidRPr="004D1511">
        <w:rPr>
          <w:rFonts w:ascii="Times New Roman" w:hAnsi="Times New Roman"/>
          <w:color w:val="000000"/>
          <w:sz w:val="24"/>
          <w:szCs w:val="24"/>
          <w:lang w:val="en-GB"/>
        </w:rPr>
        <w:t xml:space="preserve"> and </w:t>
      </w:r>
      <w:proofErr w:type="spellStart"/>
      <w:r w:rsidR="001F2A6B" w:rsidRPr="004D1511">
        <w:rPr>
          <w:rFonts w:ascii="Times New Roman" w:hAnsi="Times New Roman"/>
          <w:color w:val="000000"/>
          <w:sz w:val="24"/>
          <w:szCs w:val="24"/>
          <w:lang w:val="en-GB"/>
        </w:rPr>
        <w:t>Tigray</w:t>
      </w:r>
      <w:proofErr w:type="spellEnd"/>
      <w:r w:rsidR="001F2A6B" w:rsidRPr="004D1511">
        <w:rPr>
          <w:rFonts w:ascii="Times New Roman" w:hAnsi="Times New Roman"/>
          <w:color w:val="000000"/>
          <w:sz w:val="24"/>
          <w:szCs w:val="24"/>
          <w:lang w:val="en-GB"/>
        </w:rPr>
        <w:t>).</w:t>
      </w:r>
      <w:r w:rsidR="00610F9B" w:rsidRPr="004D1511">
        <w:rPr>
          <w:rFonts w:ascii="Times New Roman" w:hAnsi="Times New Roman"/>
          <w:color w:val="000000"/>
          <w:sz w:val="24"/>
          <w:szCs w:val="24"/>
          <w:lang w:val="en-GB"/>
        </w:rPr>
        <w:t xml:space="preserve"> The </w:t>
      </w:r>
      <w:r w:rsidR="00610F9B" w:rsidRPr="004D1511">
        <w:rPr>
          <w:rFonts w:ascii="Times New Roman" w:hAnsi="Times New Roman"/>
          <w:color w:val="000000"/>
          <w:sz w:val="24"/>
          <w:szCs w:val="24"/>
        </w:rPr>
        <w:t>objective of this assessment was to explore the friendliness</w:t>
      </w:r>
      <w:r w:rsidR="0022233F" w:rsidRPr="004D1511">
        <w:rPr>
          <w:rFonts w:ascii="Times New Roman" w:hAnsi="Times New Roman"/>
          <w:color w:val="000000"/>
          <w:sz w:val="24"/>
          <w:szCs w:val="24"/>
          <w:lang w:val="en-GB"/>
        </w:rPr>
        <w:t>,</w:t>
      </w:r>
      <w:r w:rsidR="0098662D" w:rsidRPr="004D1511">
        <w:rPr>
          <w:rFonts w:ascii="Times New Roman" w:hAnsi="Times New Roman"/>
          <w:color w:val="000000"/>
          <w:sz w:val="24"/>
          <w:szCs w:val="24"/>
          <w:lang w:val="en-GB"/>
        </w:rPr>
        <w:t xml:space="preserve"> quality and comprehensiveness </w:t>
      </w:r>
      <w:r w:rsidR="0022233F" w:rsidRPr="004D1511">
        <w:rPr>
          <w:rFonts w:ascii="Times New Roman" w:hAnsi="Times New Roman"/>
          <w:color w:val="000000"/>
          <w:sz w:val="24"/>
          <w:szCs w:val="24"/>
          <w:lang w:val="en-GB"/>
        </w:rPr>
        <w:t xml:space="preserve">of the service delivery at </w:t>
      </w:r>
      <w:r w:rsidR="00D050CD" w:rsidRPr="004D1511">
        <w:rPr>
          <w:rFonts w:ascii="Times New Roman" w:hAnsi="Times New Roman"/>
          <w:color w:val="000000"/>
          <w:sz w:val="24"/>
          <w:szCs w:val="24"/>
          <w:lang w:val="en-GB"/>
        </w:rPr>
        <w:t>facilit</w:t>
      </w:r>
      <w:r w:rsidR="00D050CD">
        <w:rPr>
          <w:rFonts w:ascii="Times New Roman" w:hAnsi="Times New Roman"/>
          <w:color w:val="000000"/>
          <w:sz w:val="24"/>
          <w:szCs w:val="24"/>
          <w:lang w:val="en-GB"/>
        </w:rPr>
        <w:t xml:space="preserve">y </w:t>
      </w:r>
      <w:r w:rsidR="00D050CD" w:rsidRPr="004D1511">
        <w:rPr>
          <w:rFonts w:ascii="Times New Roman" w:hAnsi="Times New Roman"/>
          <w:color w:val="000000"/>
          <w:sz w:val="24"/>
          <w:szCs w:val="24"/>
          <w:lang w:val="en-GB"/>
        </w:rPr>
        <w:t>levels</w:t>
      </w:r>
      <w:r w:rsidR="0022233F" w:rsidRPr="004D1511">
        <w:rPr>
          <w:rFonts w:ascii="Times New Roman" w:hAnsi="Times New Roman"/>
          <w:color w:val="000000"/>
          <w:sz w:val="24"/>
          <w:szCs w:val="24"/>
          <w:lang w:val="en-GB"/>
        </w:rPr>
        <w:t xml:space="preserve"> </w:t>
      </w:r>
      <w:r w:rsidR="0098662D" w:rsidRPr="004D1511">
        <w:rPr>
          <w:rFonts w:ascii="Times New Roman" w:hAnsi="Times New Roman"/>
          <w:color w:val="000000"/>
          <w:sz w:val="24"/>
          <w:szCs w:val="24"/>
          <w:lang w:val="en-GB"/>
        </w:rPr>
        <w:t xml:space="preserve">in </w:t>
      </w:r>
      <w:r w:rsidR="0022233F" w:rsidRPr="004D1511">
        <w:rPr>
          <w:rFonts w:ascii="Times New Roman" w:hAnsi="Times New Roman"/>
          <w:color w:val="000000"/>
          <w:sz w:val="24"/>
          <w:szCs w:val="24"/>
          <w:lang w:val="en-GB"/>
        </w:rPr>
        <w:t xml:space="preserve">reference to </w:t>
      </w:r>
      <w:r w:rsidR="0098662D" w:rsidRPr="004D1511">
        <w:rPr>
          <w:rFonts w:ascii="Times New Roman" w:hAnsi="Times New Roman"/>
          <w:color w:val="000000"/>
          <w:sz w:val="24"/>
          <w:szCs w:val="24"/>
          <w:lang w:val="en-GB"/>
        </w:rPr>
        <w:t>the national service standard</w:t>
      </w:r>
      <w:r w:rsidR="00610F9B" w:rsidRPr="004D1511">
        <w:rPr>
          <w:rFonts w:ascii="Times New Roman" w:hAnsi="Times New Roman"/>
          <w:color w:val="000000"/>
          <w:sz w:val="24"/>
          <w:szCs w:val="24"/>
          <w:lang w:val="en-GB"/>
        </w:rPr>
        <w:t xml:space="preserve">. The assessment was carried out by DEM Institute of Social Development plc. </w:t>
      </w:r>
    </w:p>
    <w:p w:rsidR="00DC24FC" w:rsidRPr="004D1511" w:rsidRDefault="00E31FDA" w:rsidP="00A54B8F">
      <w:pPr>
        <w:spacing w:line="360" w:lineRule="auto"/>
        <w:jc w:val="both"/>
        <w:rPr>
          <w:rFonts w:ascii="Times New Roman" w:hAnsi="Times New Roman"/>
          <w:color w:val="000000"/>
          <w:sz w:val="24"/>
          <w:szCs w:val="24"/>
          <w:lang w:val="en-GB"/>
        </w:rPr>
      </w:pPr>
      <w:r w:rsidRPr="004D1511">
        <w:rPr>
          <w:rFonts w:ascii="Times New Roman" w:hAnsi="Times New Roman"/>
          <w:color w:val="000000"/>
          <w:sz w:val="24"/>
          <w:szCs w:val="24"/>
          <w:lang w:val="en-GB"/>
        </w:rPr>
        <w:t>D</w:t>
      </w:r>
      <w:r w:rsidR="00610F9B" w:rsidRPr="004D1511">
        <w:rPr>
          <w:rFonts w:ascii="Times New Roman" w:hAnsi="Times New Roman"/>
          <w:color w:val="000000"/>
          <w:sz w:val="24"/>
          <w:szCs w:val="24"/>
          <w:lang w:val="en-GB"/>
        </w:rPr>
        <w:t>ata were generated from selected federal ministries and NGOs, regional health bureaus, health facilities including HEWs, youth groups and service providers</w:t>
      </w:r>
      <w:r w:rsidRPr="004D1511">
        <w:rPr>
          <w:rFonts w:ascii="Times New Roman" w:hAnsi="Times New Roman"/>
          <w:color w:val="000000"/>
          <w:sz w:val="24"/>
          <w:szCs w:val="24"/>
          <w:lang w:val="en-GB"/>
        </w:rPr>
        <w:t xml:space="preserve"> at facility levels </w:t>
      </w:r>
      <w:r w:rsidR="00610F9B" w:rsidRPr="004D1511">
        <w:rPr>
          <w:rFonts w:ascii="Times New Roman" w:hAnsi="Times New Roman"/>
          <w:color w:val="000000"/>
          <w:sz w:val="24"/>
          <w:szCs w:val="24"/>
          <w:lang w:val="en-GB"/>
        </w:rPr>
        <w:t>using KII</w:t>
      </w:r>
      <w:r w:rsidRPr="004D1511">
        <w:rPr>
          <w:rFonts w:ascii="Times New Roman" w:hAnsi="Times New Roman"/>
          <w:color w:val="000000"/>
          <w:sz w:val="24"/>
          <w:szCs w:val="24"/>
          <w:lang w:val="en-GB"/>
        </w:rPr>
        <w:t>,</w:t>
      </w:r>
      <w:r w:rsidR="006D4803" w:rsidRPr="004D1511">
        <w:rPr>
          <w:rFonts w:ascii="Times New Roman" w:hAnsi="Times New Roman"/>
          <w:color w:val="000000"/>
          <w:sz w:val="24"/>
          <w:szCs w:val="24"/>
          <w:lang w:val="en-GB"/>
        </w:rPr>
        <w:t xml:space="preserve"> FGDs </w:t>
      </w:r>
      <w:r w:rsidR="001F2A6B">
        <w:rPr>
          <w:rFonts w:ascii="Times New Roman" w:hAnsi="Times New Roman"/>
          <w:color w:val="000000"/>
          <w:sz w:val="24"/>
          <w:szCs w:val="24"/>
          <w:lang w:val="en-GB"/>
        </w:rPr>
        <w:t xml:space="preserve">and </w:t>
      </w:r>
      <w:r w:rsidRPr="004D1511">
        <w:rPr>
          <w:rFonts w:ascii="Times New Roman" w:hAnsi="Times New Roman"/>
          <w:color w:val="000000"/>
          <w:sz w:val="24"/>
          <w:szCs w:val="24"/>
          <w:lang w:val="en-GB"/>
        </w:rPr>
        <w:t>observation using pre-</w:t>
      </w:r>
      <w:r w:rsidR="00CE3211" w:rsidRPr="004D1511">
        <w:rPr>
          <w:rFonts w:ascii="Times New Roman" w:hAnsi="Times New Roman"/>
          <w:color w:val="000000"/>
          <w:sz w:val="24"/>
          <w:szCs w:val="24"/>
          <w:lang w:val="en-GB"/>
        </w:rPr>
        <w:t>developed checklists</w:t>
      </w:r>
      <w:r w:rsidRPr="004D1511">
        <w:rPr>
          <w:rFonts w:ascii="Times New Roman" w:hAnsi="Times New Roman"/>
          <w:color w:val="000000"/>
          <w:sz w:val="24"/>
          <w:szCs w:val="24"/>
          <w:lang w:val="en-GB"/>
        </w:rPr>
        <w:t xml:space="preserve">. In addition, </w:t>
      </w:r>
      <w:r w:rsidR="00CE3211" w:rsidRPr="004D1511">
        <w:rPr>
          <w:rFonts w:ascii="Times New Roman" w:hAnsi="Times New Roman"/>
          <w:color w:val="000000"/>
          <w:sz w:val="24"/>
          <w:szCs w:val="24"/>
          <w:lang w:val="en-GB"/>
        </w:rPr>
        <w:t>semi-structured questions were</w:t>
      </w:r>
      <w:r w:rsidR="00DB48AC">
        <w:rPr>
          <w:rFonts w:ascii="Times New Roman" w:hAnsi="Times New Roman"/>
          <w:color w:val="000000"/>
          <w:sz w:val="24"/>
          <w:szCs w:val="24"/>
          <w:lang w:val="en-GB"/>
        </w:rPr>
        <w:t xml:space="preserve"> </w:t>
      </w:r>
      <w:r w:rsidR="006D4803" w:rsidRPr="004D1511">
        <w:rPr>
          <w:rFonts w:ascii="Times New Roman" w:hAnsi="Times New Roman"/>
          <w:color w:val="000000"/>
          <w:sz w:val="24"/>
          <w:szCs w:val="24"/>
          <w:lang w:val="en-GB"/>
        </w:rPr>
        <w:t xml:space="preserve">employed to collect data from service delivery points. </w:t>
      </w:r>
      <w:r w:rsidR="00B24EF7" w:rsidRPr="004D1511">
        <w:rPr>
          <w:rFonts w:ascii="Times New Roman" w:hAnsi="Times New Roman"/>
          <w:color w:val="000000"/>
          <w:sz w:val="24"/>
          <w:szCs w:val="24"/>
          <w:lang w:val="en-GB"/>
        </w:rPr>
        <w:t xml:space="preserve">Friendliness of AYSRH services at facility level were </w:t>
      </w:r>
      <w:r w:rsidR="00B24EF7" w:rsidRPr="004D1511">
        <w:rPr>
          <w:rFonts w:ascii="Times New Roman" w:hAnsi="Times New Roman"/>
          <w:color w:val="000000"/>
          <w:sz w:val="24"/>
          <w:szCs w:val="24"/>
        </w:rPr>
        <w:t>measured in terms of physical settings (e.g. separate service delivery room, office facilities and recreational facilities)</w:t>
      </w:r>
      <w:r w:rsidR="003F4093">
        <w:rPr>
          <w:rFonts w:ascii="Times New Roman" w:hAnsi="Times New Roman"/>
          <w:color w:val="000000"/>
          <w:sz w:val="24"/>
          <w:szCs w:val="24"/>
        </w:rPr>
        <w:t xml:space="preserve">, </w:t>
      </w:r>
      <w:r w:rsidR="00B24EF7" w:rsidRPr="004D1511">
        <w:rPr>
          <w:rFonts w:ascii="Times New Roman" w:hAnsi="Times New Roman"/>
          <w:color w:val="000000"/>
          <w:sz w:val="24"/>
          <w:szCs w:val="24"/>
        </w:rPr>
        <w:t>AYSRH competent provider (communication and rapport building)</w:t>
      </w:r>
      <w:r w:rsidR="003F4093">
        <w:rPr>
          <w:rFonts w:ascii="Times New Roman" w:hAnsi="Times New Roman"/>
          <w:color w:val="000000"/>
          <w:sz w:val="24"/>
          <w:szCs w:val="24"/>
        </w:rPr>
        <w:t xml:space="preserve">, and </w:t>
      </w:r>
      <w:r w:rsidR="00B24EF7" w:rsidRPr="004D1511">
        <w:rPr>
          <w:rFonts w:ascii="Times New Roman" w:hAnsi="Times New Roman"/>
          <w:color w:val="000000"/>
          <w:sz w:val="24"/>
          <w:szCs w:val="24"/>
        </w:rPr>
        <w:t xml:space="preserve">availability of flexi time for adolescents and youth. </w:t>
      </w:r>
      <w:r w:rsidR="00A54B8F">
        <w:rPr>
          <w:rFonts w:ascii="Times New Roman" w:hAnsi="Times New Roman"/>
          <w:color w:val="000000"/>
          <w:sz w:val="24"/>
          <w:szCs w:val="24"/>
          <w:lang w:val="en-GB"/>
        </w:rPr>
        <w:t>Qualitative</w:t>
      </w:r>
      <w:r w:rsidR="00646CF7">
        <w:rPr>
          <w:rFonts w:ascii="Times New Roman" w:hAnsi="Times New Roman"/>
          <w:color w:val="000000"/>
          <w:sz w:val="24"/>
          <w:szCs w:val="24"/>
          <w:lang w:val="en-GB"/>
        </w:rPr>
        <w:t xml:space="preserve"> </w:t>
      </w:r>
      <w:r w:rsidR="006D4803" w:rsidRPr="004D1511">
        <w:rPr>
          <w:rFonts w:ascii="Times New Roman" w:hAnsi="Times New Roman"/>
          <w:color w:val="000000"/>
          <w:sz w:val="24"/>
          <w:szCs w:val="24"/>
          <w:lang w:val="en-GB"/>
        </w:rPr>
        <w:t xml:space="preserve">methods were read and re-read to develop themes and sub themes following the objectives of the study. </w:t>
      </w:r>
      <w:r w:rsidR="00734ADE">
        <w:rPr>
          <w:rFonts w:ascii="Times New Roman" w:hAnsi="Times New Roman"/>
          <w:color w:val="000000"/>
          <w:sz w:val="24"/>
          <w:szCs w:val="24"/>
          <w:lang w:val="en-GB"/>
        </w:rPr>
        <w:tab/>
      </w:r>
    </w:p>
    <w:p w:rsidR="006D4803" w:rsidRPr="004D1511" w:rsidRDefault="005A314D" w:rsidP="00C06054">
      <w:pPr>
        <w:spacing w:line="360" w:lineRule="auto"/>
        <w:jc w:val="both"/>
        <w:rPr>
          <w:rFonts w:ascii="Times New Roman" w:hAnsi="Times New Roman"/>
          <w:b/>
          <w:color w:val="000000"/>
          <w:sz w:val="24"/>
          <w:szCs w:val="24"/>
          <w:lang w:val="en-GB"/>
        </w:rPr>
      </w:pPr>
      <w:r w:rsidRPr="004D1511">
        <w:rPr>
          <w:rFonts w:ascii="Times New Roman" w:hAnsi="Times New Roman"/>
          <w:b/>
          <w:color w:val="000000"/>
          <w:sz w:val="24"/>
          <w:szCs w:val="24"/>
          <w:lang w:val="en-GB"/>
        </w:rPr>
        <w:t>K</w:t>
      </w:r>
      <w:r w:rsidR="006D4803" w:rsidRPr="004D1511">
        <w:rPr>
          <w:rFonts w:ascii="Times New Roman" w:hAnsi="Times New Roman"/>
          <w:b/>
          <w:color w:val="000000"/>
          <w:sz w:val="24"/>
          <w:szCs w:val="24"/>
          <w:lang w:val="en-GB"/>
        </w:rPr>
        <w:t>ey findings of the assessment are detailed further below:</w:t>
      </w:r>
    </w:p>
    <w:p w:rsidR="007E4F45" w:rsidRDefault="00EB01DF" w:rsidP="0097477D">
      <w:pPr>
        <w:pStyle w:val="ListParagraph"/>
        <w:numPr>
          <w:ilvl w:val="0"/>
          <w:numId w:val="22"/>
        </w:numPr>
        <w:spacing w:line="360" w:lineRule="auto"/>
        <w:jc w:val="both"/>
        <w:rPr>
          <w:rFonts w:ascii="Times New Roman" w:hAnsi="Times New Roman"/>
          <w:sz w:val="24"/>
          <w:szCs w:val="24"/>
        </w:rPr>
      </w:pPr>
      <w:r w:rsidRPr="007E4F45">
        <w:rPr>
          <w:rFonts w:ascii="Times New Roman" w:hAnsi="Times New Roman"/>
          <w:b/>
          <w:sz w:val="24"/>
          <w:szCs w:val="24"/>
        </w:rPr>
        <w:t xml:space="preserve">Demand </w:t>
      </w:r>
      <w:r w:rsidR="005A5E41" w:rsidRPr="007E4F45">
        <w:rPr>
          <w:rFonts w:ascii="Times New Roman" w:hAnsi="Times New Roman"/>
          <w:b/>
          <w:sz w:val="24"/>
          <w:szCs w:val="24"/>
        </w:rPr>
        <w:t>creation</w:t>
      </w:r>
      <w:r w:rsidR="005A5E41" w:rsidRPr="007E4F45">
        <w:rPr>
          <w:rStyle w:val="CommentReference"/>
          <w:rFonts w:ascii="Calibri" w:eastAsia="SimSun" w:hAnsi="Calibri" w:cs="Arial"/>
        </w:rPr>
        <w:t>:</w:t>
      </w:r>
      <w:r w:rsidR="005A5E41" w:rsidRPr="007E4F45">
        <w:rPr>
          <w:rFonts w:ascii="Times New Roman" w:hAnsi="Times New Roman"/>
          <w:b/>
          <w:sz w:val="24"/>
          <w:szCs w:val="24"/>
        </w:rPr>
        <w:t xml:space="preserve"> </w:t>
      </w:r>
      <w:r w:rsidR="00BF27BE" w:rsidRPr="007E4F45">
        <w:rPr>
          <w:rFonts w:ascii="Times New Roman" w:hAnsi="Times New Roman"/>
          <w:sz w:val="24"/>
          <w:szCs w:val="24"/>
        </w:rPr>
        <w:t>Both quantitative and qualitative findings show</w:t>
      </w:r>
      <w:r w:rsidR="00256817" w:rsidRPr="007E4F45">
        <w:rPr>
          <w:rFonts w:ascii="Times New Roman" w:hAnsi="Times New Roman"/>
          <w:sz w:val="24"/>
          <w:szCs w:val="24"/>
        </w:rPr>
        <w:t xml:space="preserve"> </w:t>
      </w:r>
      <w:r w:rsidR="00CE3211" w:rsidRPr="007E4F45">
        <w:rPr>
          <w:rFonts w:ascii="Times New Roman" w:hAnsi="Times New Roman"/>
          <w:sz w:val="24"/>
          <w:szCs w:val="24"/>
        </w:rPr>
        <w:t xml:space="preserve">that extensive demand creation is underway by health extension workers at community and school level while at health facility </w:t>
      </w:r>
      <w:r w:rsidR="00C06054" w:rsidRPr="007E4F45">
        <w:rPr>
          <w:rFonts w:ascii="Times New Roman" w:hAnsi="Times New Roman"/>
          <w:sz w:val="24"/>
          <w:szCs w:val="24"/>
        </w:rPr>
        <w:t>level;</w:t>
      </w:r>
      <w:r w:rsidR="00CE3211" w:rsidRPr="007E4F45">
        <w:rPr>
          <w:rFonts w:ascii="Times New Roman" w:hAnsi="Times New Roman"/>
          <w:sz w:val="24"/>
          <w:szCs w:val="24"/>
        </w:rPr>
        <w:t xml:space="preserve"> routine information sharing is part of service delivery</w:t>
      </w:r>
      <w:r w:rsidR="00256817" w:rsidRPr="007E4F45">
        <w:rPr>
          <w:rFonts w:ascii="Times New Roman" w:hAnsi="Times New Roman"/>
          <w:sz w:val="24"/>
          <w:szCs w:val="24"/>
        </w:rPr>
        <w:t xml:space="preserve">. </w:t>
      </w:r>
      <w:r w:rsidR="00A37054" w:rsidRPr="007E4F45">
        <w:rPr>
          <w:rFonts w:ascii="Times New Roman" w:hAnsi="Times New Roman"/>
          <w:sz w:val="24"/>
          <w:szCs w:val="24"/>
        </w:rPr>
        <w:t xml:space="preserve">Data obtained through questionnaire (quantitative) shows that the balance between demand and supply pertaining to AYSRH services is much better in </w:t>
      </w:r>
      <w:proofErr w:type="spellStart"/>
      <w:r w:rsidR="00A37054" w:rsidRPr="007E4F45">
        <w:rPr>
          <w:rFonts w:ascii="Times New Roman" w:hAnsi="Times New Roman"/>
          <w:sz w:val="24"/>
          <w:szCs w:val="24"/>
        </w:rPr>
        <w:t>Tigray</w:t>
      </w:r>
      <w:proofErr w:type="spellEnd"/>
      <w:r w:rsidR="00A37054" w:rsidRPr="007E4F45">
        <w:rPr>
          <w:rFonts w:ascii="Times New Roman" w:hAnsi="Times New Roman"/>
          <w:sz w:val="24"/>
          <w:szCs w:val="24"/>
        </w:rPr>
        <w:t xml:space="preserve"> region than in the other three regions.</w:t>
      </w:r>
      <w:r w:rsidR="00596090" w:rsidRPr="007E4F45">
        <w:rPr>
          <w:rFonts w:ascii="Times New Roman" w:hAnsi="Times New Roman"/>
          <w:sz w:val="24"/>
          <w:szCs w:val="24"/>
        </w:rPr>
        <w:t xml:space="preserve"> </w:t>
      </w:r>
    </w:p>
    <w:p w:rsidR="00CE3211" w:rsidRPr="007E4F45" w:rsidRDefault="007E4F45" w:rsidP="0097477D">
      <w:pPr>
        <w:pStyle w:val="ListParagraph"/>
        <w:numPr>
          <w:ilvl w:val="0"/>
          <w:numId w:val="22"/>
        </w:numPr>
        <w:spacing w:line="360" w:lineRule="auto"/>
        <w:jc w:val="both"/>
        <w:rPr>
          <w:rFonts w:ascii="Times New Roman" w:hAnsi="Times New Roman"/>
          <w:sz w:val="24"/>
          <w:szCs w:val="24"/>
        </w:rPr>
      </w:pPr>
      <w:r>
        <w:rPr>
          <w:rFonts w:ascii="Times New Roman" w:hAnsi="Times New Roman"/>
          <w:b/>
          <w:sz w:val="24"/>
          <w:szCs w:val="24"/>
        </w:rPr>
        <w:lastRenderedPageBreak/>
        <w:t>Limited c</w:t>
      </w:r>
      <w:r w:rsidR="00C15081" w:rsidRPr="007E4F45">
        <w:rPr>
          <w:rFonts w:ascii="Times New Roman" w:hAnsi="Times New Roman"/>
          <w:b/>
          <w:sz w:val="24"/>
          <w:szCs w:val="24"/>
        </w:rPr>
        <w:t>ommitment for AYSRH Services</w:t>
      </w:r>
      <w:r w:rsidR="00DC24FC" w:rsidRPr="007E4F45">
        <w:rPr>
          <w:rFonts w:ascii="Times New Roman" w:hAnsi="Times New Roman"/>
          <w:b/>
          <w:sz w:val="24"/>
          <w:szCs w:val="24"/>
        </w:rPr>
        <w:t>:</w:t>
      </w:r>
      <w:bookmarkStart w:id="7" w:name="_Toc471206972"/>
      <w:r w:rsidR="005C1361" w:rsidRPr="007E4F45">
        <w:rPr>
          <w:rFonts w:ascii="Times New Roman" w:hAnsi="Times New Roman"/>
          <w:b/>
          <w:sz w:val="24"/>
          <w:szCs w:val="24"/>
        </w:rPr>
        <w:t xml:space="preserve"> </w:t>
      </w:r>
      <w:r w:rsidR="00EC36BA" w:rsidRPr="007E4F45">
        <w:rPr>
          <w:rFonts w:ascii="Times New Roman" w:hAnsi="Times New Roman"/>
          <w:sz w:val="24"/>
          <w:szCs w:val="24"/>
        </w:rPr>
        <w:t xml:space="preserve">Despite availability of </w:t>
      </w:r>
      <w:r w:rsidR="00CE3211" w:rsidRPr="007E4F45">
        <w:rPr>
          <w:rFonts w:ascii="Times New Roman" w:hAnsi="Times New Roman"/>
          <w:sz w:val="24"/>
          <w:szCs w:val="24"/>
        </w:rPr>
        <w:t>guidance in</w:t>
      </w:r>
      <w:r w:rsidR="00EC36BA" w:rsidRPr="007E4F45">
        <w:rPr>
          <w:rFonts w:ascii="Times New Roman" w:hAnsi="Times New Roman"/>
          <w:sz w:val="24"/>
          <w:szCs w:val="24"/>
        </w:rPr>
        <w:t xml:space="preserve"> the form of AYSRH</w:t>
      </w:r>
      <w:r w:rsidR="00C15081" w:rsidRPr="007E4F45">
        <w:rPr>
          <w:rFonts w:ascii="Times New Roman" w:hAnsi="Times New Roman"/>
          <w:sz w:val="24"/>
          <w:szCs w:val="24"/>
        </w:rPr>
        <w:t xml:space="preserve"> strategy and minimum package of services standard</w:t>
      </w:r>
      <w:r w:rsidR="00EC36BA" w:rsidRPr="007E4F45">
        <w:rPr>
          <w:rFonts w:ascii="Times New Roman" w:hAnsi="Times New Roman"/>
          <w:sz w:val="24"/>
          <w:szCs w:val="24"/>
        </w:rPr>
        <w:t xml:space="preserve">, it was found </w:t>
      </w:r>
      <w:r w:rsidR="00CE3211" w:rsidRPr="007E4F45">
        <w:rPr>
          <w:rFonts w:ascii="Times New Roman" w:hAnsi="Times New Roman"/>
          <w:sz w:val="24"/>
          <w:szCs w:val="24"/>
        </w:rPr>
        <w:t>that there</w:t>
      </w:r>
      <w:r w:rsidR="00EC36BA" w:rsidRPr="007E4F45">
        <w:rPr>
          <w:rFonts w:ascii="Times New Roman" w:hAnsi="Times New Roman"/>
          <w:sz w:val="24"/>
          <w:szCs w:val="24"/>
        </w:rPr>
        <w:t xml:space="preserve"> is limited commitment a</w:t>
      </w:r>
      <w:r w:rsidR="005C1361" w:rsidRPr="007E4F45">
        <w:rPr>
          <w:rFonts w:ascii="Times New Roman" w:hAnsi="Times New Roman"/>
          <w:sz w:val="24"/>
          <w:szCs w:val="24"/>
        </w:rPr>
        <w:t>t</w:t>
      </w:r>
      <w:r w:rsidR="001046C6" w:rsidRPr="007E4F45">
        <w:rPr>
          <w:rFonts w:ascii="Times New Roman" w:hAnsi="Times New Roman"/>
          <w:sz w:val="24"/>
          <w:szCs w:val="24"/>
        </w:rPr>
        <w:t xml:space="preserve"> </w:t>
      </w:r>
      <w:r w:rsidR="00F153C7" w:rsidRPr="007E4F45">
        <w:rPr>
          <w:rFonts w:ascii="Times New Roman" w:hAnsi="Times New Roman"/>
          <w:sz w:val="24"/>
          <w:szCs w:val="24"/>
        </w:rPr>
        <w:t xml:space="preserve">different management </w:t>
      </w:r>
      <w:r w:rsidR="001046C6" w:rsidRPr="007E4F45">
        <w:rPr>
          <w:rFonts w:ascii="Times New Roman" w:hAnsi="Times New Roman"/>
          <w:sz w:val="24"/>
          <w:szCs w:val="24"/>
        </w:rPr>
        <w:t>level</w:t>
      </w:r>
      <w:r w:rsidR="00D42899">
        <w:rPr>
          <w:rFonts w:ascii="Times New Roman" w:hAnsi="Times New Roman"/>
          <w:sz w:val="24"/>
          <w:szCs w:val="24"/>
        </w:rPr>
        <w:t>s</w:t>
      </w:r>
      <w:r w:rsidR="001046C6" w:rsidRPr="007E4F45">
        <w:rPr>
          <w:rFonts w:ascii="Times New Roman" w:hAnsi="Times New Roman"/>
          <w:sz w:val="24"/>
          <w:szCs w:val="24"/>
        </w:rPr>
        <w:t xml:space="preserve">. </w:t>
      </w:r>
      <w:r w:rsidR="00EC36BA" w:rsidRPr="007E4F45">
        <w:rPr>
          <w:rFonts w:ascii="Times New Roman" w:hAnsi="Times New Roman"/>
          <w:sz w:val="24"/>
          <w:szCs w:val="24"/>
        </w:rPr>
        <w:t xml:space="preserve"> </w:t>
      </w:r>
      <w:r w:rsidR="007B256F" w:rsidRPr="007E4F45">
        <w:rPr>
          <w:rFonts w:ascii="Times New Roman" w:hAnsi="Times New Roman"/>
          <w:sz w:val="24"/>
          <w:szCs w:val="24"/>
        </w:rPr>
        <w:t>As a result, s</w:t>
      </w:r>
      <w:r w:rsidR="00EC36BA" w:rsidRPr="007E4F45">
        <w:rPr>
          <w:rFonts w:ascii="Times New Roman" w:hAnsi="Times New Roman"/>
          <w:sz w:val="24"/>
          <w:szCs w:val="24"/>
        </w:rPr>
        <w:t xml:space="preserve">trategies, guidelines, standards were not rolled out </w:t>
      </w:r>
      <w:r w:rsidR="007B256F" w:rsidRPr="007E4F45">
        <w:rPr>
          <w:rFonts w:ascii="Times New Roman" w:hAnsi="Times New Roman"/>
          <w:sz w:val="24"/>
          <w:szCs w:val="24"/>
        </w:rPr>
        <w:t xml:space="preserve">to the </w:t>
      </w:r>
      <w:r w:rsidR="00F153C7" w:rsidRPr="007E4F45">
        <w:rPr>
          <w:rFonts w:ascii="Times New Roman" w:hAnsi="Times New Roman"/>
          <w:sz w:val="24"/>
          <w:szCs w:val="24"/>
        </w:rPr>
        <w:t>lower levels</w:t>
      </w:r>
      <w:r w:rsidR="00C15081" w:rsidRPr="007E4F45">
        <w:rPr>
          <w:rFonts w:ascii="Times New Roman" w:hAnsi="Times New Roman"/>
          <w:sz w:val="24"/>
          <w:szCs w:val="24"/>
        </w:rPr>
        <w:t xml:space="preserve">. </w:t>
      </w:r>
      <w:r w:rsidR="00EC36BA" w:rsidRPr="007E4F45">
        <w:rPr>
          <w:rFonts w:ascii="Times New Roman" w:hAnsi="Times New Roman"/>
          <w:sz w:val="24"/>
          <w:szCs w:val="24"/>
        </w:rPr>
        <w:t>I</w:t>
      </w:r>
      <w:r w:rsidR="002959A3" w:rsidRPr="007E4F45">
        <w:rPr>
          <w:rFonts w:ascii="Times New Roman" w:hAnsi="Times New Roman"/>
          <w:sz w:val="24"/>
          <w:szCs w:val="24"/>
        </w:rPr>
        <w:t>t was indicate d</w:t>
      </w:r>
      <w:r w:rsidR="006D4803" w:rsidRPr="007E4F45">
        <w:rPr>
          <w:rFonts w:ascii="Times New Roman" w:hAnsi="Times New Roman"/>
          <w:sz w:val="24"/>
          <w:szCs w:val="24"/>
        </w:rPr>
        <w:t xml:space="preserve"> </w:t>
      </w:r>
      <w:r w:rsidR="002959A3" w:rsidRPr="007E4F45">
        <w:rPr>
          <w:rFonts w:ascii="Times New Roman" w:hAnsi="Times New Roman"/>
          <w:sz w:val="24"/>
          <w:szCs w:val="24"/>
        </w:rPr>
        <w:t xml:space="preserve">by </w:t>
      </w:r>
      <w:r w:rsidR="00F363CA" w:rsidRPr="007E4F45">
        <w:rPr>
          <w:rFonts w:ascii="Times New Roman" w:hAnsi="Times New Roman"/>
          <w:sz w:val="24"/>
          <w:szCs w:val="24"/>
        </w:rPr>
        <w:t xml:space="preserve">respondents </w:t>
      </w:r>
      <w:r w:rsidR="006D4803" w:rsidRPr="007E4F45">
        <w:rPr>
          <w:rFonts w:ascii="Times New Roman" w:hAnsi="Times New Roman"/>
          <w:sz w:val="24"/>
          <w:szCs w:val="24"/>
        </w:rPr>
        <w:t xml:space="preserve">that </w:t>
      </w:r>
      <w:r w:rsidR="00EC36BA" w:rsidRPr="007E4F45">
        <w:rPr>
          <w:rFonts w:ascii="Times New Roman" w:hAnsi="Times New Roman"/>
          <w:sz w:val="24"/>
          <w:szCs w:val="24"/>
        </w:rPr>
        <w:t xml:space="preserve">managers </w:t>
      </w:r>
      <w:r w:rsidR="00C15081" w:rsidRPr="007E4F45">
        <w:rPr>
          <w:rFonts w:ascii="Times New Roman" w:hAnsi="Times New Roman"/>
          <w:sz w:val="24"/>
          <w:szCs w:val="24"/>
        </w:rPr>
        <w:t>at region</w:t>
      </w:r>
      <w:r w:rsidR="006D4803" w:rsidRPr="007E4F45">
        <w:rPr>
          <w:rFonts w:ascii="Times New Roman" w:hAnsi="Times New Roman"/>
          <w:sz w:val="24"/>
          <w:szCs w:val="24"/>
        </w:rPr>
        <w:t>al</w:t>
      </w:r>
      <w:r w:rsidR="00C15081" w:rsidRPr="007E4F45">
        <w:rPr>
          <w:rFonts w:ascii="Times New Roman" w:hAnsi="Times New Roman"/>
          <w:sz w:val="24"/>
          <w:szCs w:val="24"/>
        </w:rPr>
        <w:t xml:space="preserve">, </w:t>
      </w:r>
      <w:proofErr w:type="spellStart"/>
      <w:r w:rsidR="00C15081" w:rsidRPr="007E4F45">
        <w:rPr>
          <w:rFonts w:ascii="Times New Roman" w:hAnsi="Times New Roman"/>
          <w:sz w:val="24"/>
          <w:szCs w:val="24"/>
        </w:rPr>
        <w:t>woreda</w:t>
      </w:r>
      <w:proofErr w:type="spellEnd"/>
      <w:r w:rsidR="00C15081" w:rsidRPr="007E4F45">
        <w:rPr>
          <w:rFonts w:ascii="Times New Roman" w:hAnsi="Times New Roman"/>
          <w:sz w:val="24"/>
          <w:szCs w:val="24"/>
        </w:rPr>
        <w:t xml:space="preserve"> and facility levels </w:t>
      </w:r>
      <w:r w:rsidR="00EC36BA" w:rsidRPr="007E4F45">
        <w:rPr>
          <w:rFonts w:ascii="Times New Roman" w:hAnsi="Times New Roman"/>
          <w:sz w:val="24"/>
          <w:szCs w:val="24"/>
        </w:rPr>
        <w:t xml:space="preserve">have </w:t>
      </w:r>
      <w:r w:rsidR="006D4803" w:rsidRPr="007E4F45">
        <w:rPr>
          <w:rFonts w:ascii="Times New Roman" w:hAnsi="Times New Roman"/>
          <w:sz w:val="24"/>
          <w:szCs w:val="24"/>
        </w:rPr>
        <w:t>limited orientation about AYSRH program and service package</w:t>
      </w:r>
      <w:r w:rsidR="00EC36BA" w:rsidRPr="007E4F45">
        <w:rPr>
          <w:rFonts w:ascii="Times New Roman" w:hAnsi="Times New Roman"/>
          <w:sz w:val="24"/>
          <w:szCs w:val="24"/>
        </w:rPr>
        <w:t xml:space="preserve">. Besides, </w:t>
      </w:r>
      <w:r w:rsidR="002959A3" w:rsidRPr="007E4F45">
        <w:rPr>
          <w:rFonts w:ascii="Times New Roman" w:hAnsi="Times New Roman"/>
          <w:sz w:val="24"/>
          <w:szCs w:val="24"/>
        </w:rPr>
        <w:t>it shows</w:t>
      </w:r>
      <w:r w:rsidR="00EC36BA" w:rsidRPr="007E4F45">
        <w:rPr>
          <w:rFonts w:ascii="Times New Roman" w:hAnsi="Times New Roman"/>
          <w:sz w:val="24"/>
          <w:szCs w:val="24"/>
        </w:rPr>
        <w:t xml:space="preserve"> that financial allocation </w:t>
      </w:r>
      <w:r w:rsidR="005D7490" w:rsidRPr="007E4F45">
        <w:rPr>
          <w:rFonts w:ascii="Times New Roman" w:hAnsi="Times New Roman"/>
          <w:sz w:val="24"/>
          <w:szCs w:val="24"/>
        </w:rPr>
        <w:t>specifically for AYSRH</w:t>
      </w:r>
      <w:r w:rsidR="007E6E17">
        <w:rPr>
          <w:rFonts w:ascii="Times New Roman" w:hAnsi="Times New Roman"/>
          <w:sz w:val="24"/>
          <w:szCs w:val="24"/>
        </w:rPr>
        <w:t xml:space="preserve"> services is </w:t>
      </w:r>
      <w:r w:rsidR="007E6E17" w:rsidRPr="007E4F45">
        <w:rPr>
          <w:rFonts w:ascii="Times New Roman" w:hAnsi="Times New Roman"/>
          <w:sz w:val="24"/>
          <w:szCs w:val="24"/>
        </w:rPr>
        <w:t>insignificant</w:t>
      </w:r>
      <w:r w:rsidR="005D7490" w:rsidRPr="007E4F45">
        <w:rPr>
          <w:rFonts w:ascii="Times New Roman" w:hAnsi="Times New Roman"/>
          <w:sz w:val="24"/>
          <w:szCs w:val="24"/>
        </w:rPr>
        <w:t xml:space="preserve"> at </w:t>
      </w:r>
      <w:r w:rsidR="007E6E17">
        <w:rPr>
          <w:rFonts w:ascii="Times New Roman" w:hAnsi="Times New Roman"/>
          <w:sz w:val="24"/>
          <w:szCs w:val="24"/>
        </w:rPr>
        <w:t>facility</w:t>
      </w:r>
      <w:r w:rsidR="005D7490" w:rsidRPr="007E4F45">
        <w:rPr>
          <w:rFonts w:ascii="Times New Roman" w:hAnsi="Times New Roman"/>
          <w:sz w:val="24"/>
          <w:szCs w:val="24"/>
        </w:rPr>
        <w:t xml:space="preserve"> levels</w:t>
      </w:r>
      <w:r w:rsidR="00555A79" w:rsidRPr="007E4F45">
        <w:rPr>
          <w:rFonts w:ascii="Times New Roman" w:hAnsi="Times New Roman"/>
          <w:sz w:val="24"/>
          <w:szCs w:val="24"/>
        </w:rPr>
        <w:t>.</w:t>
      </w:r>
      <w:bookmarkEnd w:id="7"/>
    </w:p>
    <w:p w:rsidR="004A4499" w:rsidRPr="00F754AE" w:rsidRDefault="00EB01DF" w:rsidP="00BF27BE">
      <w:pPr>
        <w:numPr>
          <w:ilvl w:val="0"/>
          <w:numId w:val="22"/>
        </w:numPr>
        <w:autoSpaceDE w:val="0"/>
        <w:autoSpaceDN w:val="0"/>
        <w:adjustRightInd w:val="0"/>
        <w:spacing w:after="0" w:line="360" w:lineRule="auto"/>
        <w:rPr>
          <w:rFonts w:ascii="Times New Roman" w:hAnsi="Times New Roman"/>
          <w:sz w:val="24"/>
          <w:szCs w:val="24"/>
        </w:rPr>
      </w:pPr>
      <w:r w:rsidRPr="00F363CA">
        <w:rPr>
          <w:rFonts w:ascii="Times New Roman" w:hAnsi="Times New Roman"/>
          <w:b/>
          <w:sz w:val="24"/>
          <w:szCs w:val="24"/>
        </w:rPr>
        <w:t>Friendliness of AYSRH Service set up</w:t>
      </w:r>
      <w:r w:rsidR="00117F03" w:rsidRPr="00F363CA">
        <w:rPr>
          <w:rFonts w:ascii="Times New Roman" w:hAnsi="Times New Roman"/>
          <w:color w:val="000000"/>
          <w:sz w:val="24"/>
          <w:szCs w:val="24"/>
        </w:rPr>
        <w:t>:</w:t>
      </w:r>
      <w:r w:rsidR="00F754AE">
        <w:rPr>
          <w:rFonts w:ascii="Times New Roman" w:hAnsi="Times New Roman"/>
          <w:color w:val="000000"/>
          <w:sz w:val="24"/>
          <w:szCs w:val="24"/>
        </w:rPr>
        <w:t xml:space="preserve"> </w:t>
      </w:r>
      <w:r w:rsidR="00F754AE" w:rsidRPr="00F754AE">
        <w:rPr>
          <w:rFonts w:ascii="Times New Roman" w:hAnsi="Times New Roman"/>
          <w:color w:val="000000"/>
          <w:sz w:val="24"/>
          <w:szCs w:val="24"/>
        </w:rPr>
        <w:t>In this study,</w:t>
      </w:r>
      <w:r w:rsidR="00F754AE" w:rsidRPr="00F754AE">
        <w:rPr>
          <w:rFonts w:ascii="Times New Roman" w:hAnsi="Times New Roman"/>
          <w:sz w:val="24"/>
          <w:szCs w:val="24"/>
        </w:rPr>
        <w:t xml:space="preserve"> youth friendly SRH services are defined as services that effectively attract </w:t>
      </w:r>
      <w:r w:rsidR="00EB4A11">
        <w:rPr>
          <w:rFonts w:ascii="Times New Roman" w:hAnsi="Times New Roman"/>
          <w:sz w:val="24"/>
          <w:szCs w:val="24"/>
        </w:rPr>
        <w:t xml:space="preserve">and </w:t>
      </w:r>
      <w:r w:rsidR="00EB4A11" w:rsidRPr="00F754AE">
        <w:rPr>
          <w:rFonts w:ascii="Times New Roman" w:hAnsi="Times New Roman"/>
          <w:sz w:val="24"/>
          <w:szCs w:val="24"/>
        </w:rPr>
        <w:t>meet</w:t>
      </w:r>
      <w:r w:rsidR="00F754AE" w:rsidRPr="00F754AE">
        <w:rPr>
          <w:rFonts w:ascii="Times New Roman" w:hAnsi="Times New Roman"/>
          <w:sz w:val="24"/>
          <w:szCs w:val="24"/>
        </w:rPr>
        <w:t xml:space="preserve"> the varying needs of young people</w:t>
      </w:r>
      <w:r w:rsidR="00EB5285">
        <w:rPr>
          <w:rFonts w:ascii="Times New Roman" w:hAnsi="Times New Roman"/>
          <w:sz w:val="24"/>
          <w:szCs w:val="24"/>
        </w:rPr>
        <w:t xml:space="preserve">. </w:t>
      </w:r>
      <w:r w:rsidR="00F754AE" w:rsidRPr="00F754AE">
        <w:rPr>
          <w:rFonts w:ascii="Times New Roman" w:hAnsi="Times New Roman"/>
          <w:sz w:val="24"/>
          <w:szCs w:val="24"/>
        </w:rPr>
        <w:t xml:space="preserve"> </w:t>
      </w:r>
      <w:r w:rsidR="00F754AE">
        <w:rPr>
          <w:rFonts w:ascii="Times New Roman" w:hAnsi="Times New Roman"/>
          <w:sz w:val="24"/>
          <w:szCs w:val="24"/>
        </w:rPr>
        <w:t>Thus, f</w:t>
      </w:r>
      <w:r w:rsidRPr="00F754AE">
        <w:rPr>
          <w:rFonts w:ascii="Times New Roman" w:hAnsi="Times New Roman"/>
          <w:color w:val="000000"/>
          <w:sz w:val="24"/>
          <w:szCs w:val="24"/>
        </w:rPr>
        <w:t>rom the as</w:t>
      </w:r>
      <w:r w:rsidR="00F754AE">
        <w:rPr>
          <w:rFonts w:ascii="Times New Roman" w:hAnsi="Times New Roman"/>
          <w:color w:val="000000"/>
          <w:sz w:val="24"/>
          <w:szCs w:val="24"/>
        </w:rPr>
        <w:t>sessment it was found that service providers</w:t>
      </w:r>
      <w:r w:rsidRPr="00F754AE">
        <w:rPr>
          <w:rFonts w:ascii="Times New Roman" w:hAnsi="Times New Roman"/>
          <w:color w:val="000000"/>
          <w:sz w:val="24"/>
          <w:szCs w:val="24"/>
        </w:rPr>
        <w:t xml:space="preserve"> </w:t>
      </w:r>
      <w:r w:rsidR="00F754AE">
        <w:rPr>
          <w:rFonts w:ascii="Times New Roman" w:hAnsi="Times New Roman"/>
          <w:color w:val="000000"/>
          <w:sz w:val="24"/>
          <w:szCs w:val="24"/>
        </w:rPr>
        <w:t xml:space="preserve">were not </w:t>
      </w:r>
      <w:r w:rsidR="00AC3410" w:rsidRPr="00F754AE">
        <w:rPr>
          <w:rFonts w:ascii="Times New Roman" w:hAnsi="Times New Roman"/>
          <w:color w:val="000000"/>
          <w:sz w:val="24"/>
          <w:szCs w:val="24"/>
        </w:rPr>
        <w:t>received proper</w:t>
      </w:r>
      <w:r w:rsidR="00F754AE">
        <w:rPr>
          <w:rFonts w:ascii="Times New Roman" w:hAnsi="Times New Roman"/>
          <w:color w:val="000000"/>
          <w:sz w:val="24"/>
          <w:szCs w:val="24"/>
        </w:rPr>
        <w:t xml:space="preserve"> or adequate</w:t>
      </w:r>
      <w:r w:rsidR="00AC3410" w:rsidRPr="00F754AE">
        <w:rPr>
          <w:rFonts w:ascii="Times New Roman" w:hAnsi="Times New Roman"/>
          <w:color w:val="000000"/>
          <w:sz w:val="24"/>
          <w:szCs w:val="24"/>
        </w:rPr>
        <w:t xml:space="preserve"> training on AYSRH</w:t>
      </w:r>
      <w:r w:rsidR="00C06054" w:rsidRPr="00F754AE">
        <w:rPr>
          <w:rFonts w:ascii="Times New Roman" w:hAnsi="Times New Roman"/>
          <w:color w:val="000000"/>
          <w:sz w:val="24"/>
          <w:szCs w:val="24"/>
        </w:rPr>
        <w:t xml:space="preserve"> and dedicated </w:t>
      </w:r>
      <w:r w:rsidR="00EB5285">
        <w:rPr>
          <w:rFonts w:ascii="Times New Roman" w:hAnsi="Times New Roman"/>
          <w:color w:val="000000"/>
          <w:sz w:val="24"/>
          <w:szCs w:val="24"/>
        </w:rPr>
        <w:t xml:space="preserve">to </w:t>
      </w:r>
      <w:r w:rsidR="008C76BA">
        <w:rPr>
          <w:rFonts w:ascii="Times New Roman" w:hAnsi="Times New Roman"/>
          <w:color w:val="000000"/>
          <w:sz w:val="24"/>
          <w:szCs w:val="24"/>
        </w:rPr>
        <w:t xml:space="preserve">provide the service </w:t>
      </w:r>
      <w:r w:rsidR="0098139C">
        <w:rPr>
          <w:rFonts w:ascii="Times New Roman" w:hAnsi="Times New Roman"/>
          <w:color w:val="000000"/>
          <w:sz w:val="24"/>
          <w:szCs w:val="24"/>
        </w:rPr>
        <w:t xml:space="preserve">at </w:t>
      </w:r>
      <w:r w:rsidRPr="00F754AE">
        <w:rPr>
          <w:rFonts w:ascii="Times New Roman" w:hAnsi="Times New Roman"/>
          <w:color w:val="000000"/>
          <w:sz w:val="24"/>
          <w:szCs w:val="24"/>
        </w:rPr>
        <w:t xml:space="preserve">public health facilities and youth centers. AYSRH service is provided as part of routine health care service delivery. Besides, providers were found to lack </w:t>
      </w:r>
      <w:r w:rsidR="00AC3410" w:rsidRPr="00F754AE">
        <w:rPr>
          <w:rFonts w:ascii="Times New Roman" w:hAnsi="Times New Roman"/>
          <w:color w:val="000000"/>
          <w:sz w:val="24"/>
          <w:szCs w:val="24"/>
        </w:rPr>
        <w:t xml:space="preserve">communication </w:t>
      </w:r>
      <w:r w:rsidR="00AF6B04">
        <w:rPr>
          <w:rFonts w:ascii="Times New Roman" w:hAnsi="Times New Roman"/>
          <w:color w:val="000000"/>
          <w:sz w:val="24"/>
          <w:szCs w:val="24"/>
        </w:rPr>
        <w:t xml:space="preserve">and reporting </w:t>
      </w:r>
      <w:r w:rsidR="00AC3410" w:rsidRPr="00F754AE">
        <w:rPr>
          <w:rFonts w:ascii="Times New Roman" w:hAnsi="Times New Roman"/>
          <w:sz w:val="24"/>
          <w:szCs w:val="24"/>
        </w:rPr>
        <w:t>skills</w:t>
      </w:r>
      <w:r w:rsidR="0050608D">
        <w:rPr>
          <w:rFonts w:ascii="Times New Roman" w:hAnsi="Times New Roman"/>
          <w:sz w:val="24"/>
          <w:szCs w:val="24"/>
        </w:rPr>
        <w:t xml:space="preserve"> </w:t>
      </w:r>
      <w:r w:rsidR="00077453">
        <w:rPr>
          <w:rFonts w:ascii="Times New Roman" w:hAnsi="Times New Roman"/>
          <w:sz w:val="24"/>
          <w:szCs w:val="24"/>
        </w:rPr>
        <w:t xml:space="preserve">due to </w:t>
      </w:r>
      <w:r w:rsidRPr="00F754AE">
        <w:rPr>
          <w:rFonts w:ascii="Times New Roman" w:hAnsi="Times New Roman"/>
          <w:color w:val="000000"/>
          <w:sz w:val="24"/>
          <w:szCs w:val="24"/>
        </w:rPr>
        <w:t>limited or no training specifically on adolescent and youth friendly SRH service provision.</w:t>
      </w:r>
      <w:r w:rsidR="00077453" w:rsidRPr="00F754AE">
        <w:rPr>
          <w:rFonts w:ascii="Times New Roman" w:hAnsi="Times New Roman"/>
          <w:color w:val="000000"/>
          <w:sz w:val="24"/>
          <w:szCs w:val="24"/>
        </w:rPr>
        <w:t xml:space="preserve"> </w:t>
      </w:r>
      <w:r w:rsidRPr="00F754AE">
        <w:rPr>
          <w:rFonts w:ascii="Times New Roman" w:hAnsi="Times New Roman"/>
          <w:color w:val="000000"/>
          <w:sz w:val="24"/>
          <w:szCs w:val="24"/>
        </w:rPr>
        <w:t xml:space="preserve">Evidence from the </w:t>
      </w:r>
      <w:proofErr w:type="spellStart"/>
      <w:r w:rsidRPr="00F754AE">
        <w:rPr>
          <w:rFonts w:ascii="Times New Roman" w:hAnsi="Times New Roman"/>
          <w:color w:val="000000"/>
          <w:sz w:val="24"/>
          <w:szCs w:val="24"/>
        </w:rPr>
        <w:t>FMoH</w:t>
      </w:r>
      <w:proofErr w:type="spellEnd"/>
      <w:r w:rsidRPr="00F754AE">
        <w:rPr>
          <w:rFonts w:ascii="Times New Roman" w:hAnsi="Times New Roman"/>
          <w:color w:val="000000"/>
          <w:sz w:val="24"/>
          <w:szCs w:val="24"/>
        </w:rPr>
        <w:t xml:space="preserve">, on the other hand, </w:t>
      </w:r>
      <w:r w:rsidR="00C06054" w:rsidRPr="00F754AE">
        <w:rPr>
          <w:rFonts w:ascii="Times New Roman" w:hAnsi="Times New Roman"/>
          <w:color w:val="000000"/>
          <w:sz w:val="24"/>
          <w:szCs w:val="24"/>
        </w:rPr>
        <w:t>attributes</w:t>
      </w:r>
      <w:r w:rsidRPr="00F754AE">
        <w:rPr>
          <w:rFonts w:ascii="Times New Roman" w:hAnsi="Times New Roman"/>
          <w:color w:val="000000"/>
          <w:sz w:val="24"/>
          <w:szCs w:val="24"/>
        </w:rPr>
        <w:t xml:space="preserve"> the problem to frequent staff turnover both at supervisory and service provision levels. Furthermore, the finding shows that there </w:t>
      </w:r>
      <w:r w:rsidR="00AB4D18">
        <w:rPr>
          <w:rFonts w:ascii="Times New Roman" w:hAnsi="Times New Roman"/>
          <w:color w:val="000000"/>
          <w:sz w:val="24"/>
          <w:szCs w:val="24"/>
        </w:rPr>
        <w:t>are</w:t>
      </w:r>
      <w:r w:rsidR="00E42A5A">
        <w:rPr>
          <w:rFonts w:ascii="Times New Roman" w:hAnsi="Times New Roman"/>
          <w:color w:val="000000"/>
          <w:sz w:val="24"/>
          <w:szCs w:val="24"/>
        </w:rPr>
        <w:t xml:space="preserve"> no separate room</w:t>
      </w:r>
      <w:r w:rsidR="00AB4D18">
        <w:rPr>
          <w:rFonts w:ascii="Times New Roman" w:hAnsi="Times New Roman"/>
          <w:color w:val="000000"/>
          <w:sz w:val="24"/>
          <w:szCs w:val="24"/>
        </w:rPr>
        <w:t>s</w:t>
      </w:r>
      <w:r w:rsidRPr="00323764">
        <w:rPr>
          <w:rFonts w:ascii="Times New Roman" w:hAnsi="Times New Roman"/>
          <w:color w:val="000000"/>
          <w:sz w:val="24"/>
          <w:szCs w:val="24"/>
        </w:rPr>
        <w:t xml:space="preserve"> dedicated to AYSRH program</w:t>
      </w:r>
      <w:r w:rsidRPr="00F754AE">
        <w:rPr>
          <w:rFonts w:ascii="Times New Roman" w:hAnsi="Times New Roman"/>
          <w:color w:val="000000"/>
          <w:sz w:val="24"/>
          <w:szCs w:val="24"/>
        </w:rPr>
        <w:t xml:space="preserve"> within the facilit</w:t>
      </w:r>
      <w:r w:rsidR="00AB4D18">
        <w:rPr>
          <w:rFonts w:ascii="Times New Roman" w:hAnsi="Times New Roman"/>
          <w:color w:val="000000"/>
          <w:sz w:val="24"/>
          <w:szCs w:val="24"/>
        </w:rPr>
        <w:t xml:space="preserve">ies. </w:t>
      </w:r>
      <w:r w:rsidR="008464EB">
        <w:rPr>
          <w:rFonts w:ascii="Times New Roman" w:hAnsi="Times New Roman"/>
          <w:color w:val="000000"/>
          <w:sz w:val="24"/>
          <w:szCs w:val="24"/>
        </w:rPr>
        <w:t xml:space="preserve">As a result, </w:t>
      </w:r>
      <w:r w:rsidR="008464EB" w:rsidRPr="00F754AE">
        <w:rPr>
          <w:rFonts w:ascii="Times New Roman" w:hAnsi="Times New Roman"/>
          <w:color w:val="000000"/>
          <w:sz w:val="24"/>
          <w:szCs w:val="24"/>
        </w:rPr>
        <w:t xml:space="preserve">adolescent and youth </w:t>
      </w:r>
      <w:r w:rsidR="008464EB">
        <w:rPr>
          <w:rFonts w:ascii="Times New Roman" w:hAnsi="Times New Roman"/>
          <w:color w:val="000000"/>
          <w:sz w:val="24"/>
          <w:szCs w:val="24"/>
        </w:rPr>
        <w:t>are</w:t>
      </w:r>
      <w:r w:rsidR="008464EB" w:rsidRPr="00F754AE">
        <w:rPr>
          <w:rFonts w:ascii="Times New Roman" w:hAnsi="Times New Roman"/>
          <w:color w:val="000000"/>
          <w:sz w:val="24"/>
          <w:szCs w:val="24"/>
        </w:rPr>
        <w:t xml:space="preserve"> served as any other client despite their unique demands and interests</w:t>
      </w:r>
      <w:r w:rsidR="008464EB">
        <w:rPr>
          <w:rFonts w:ascii="Times New Roman" w:hAnsi="Times New Roman"/>
          <w:color w:val="000000"/>
          <w:sz w:val="24"/>
          <w:szCs w:val="24"/>
        </w:rPr>
        <w:t xml:space="preserve">. </w:t>
      </w:r>
      <w:r w:rsidR="008464EB" w:rsidRPr="00F754AE">
        <w:rPr>
          <w:rFonts w:ascii="Times New Roman" w:hAnsi="Times New Roman"/>
          <w:color w:val="000000"/>
          <w:sz w:val="24"/>
          <w:szCs w:val="24"/>
        </w:rPr>
        <w:t xml:space="preserve"> </w:t>
      </w:r>
      <w:r w:rsidRPr="00F754AE">
        <w:rPr>
          <w:rFonts w:ascii="Times New Roman" w:hAnsi="Times New Roman"/>
          <w:color w:val="000000"/>
          <w:sz w:val="24"/>
          <w:szCs w:val="24"/>
        </w:rPr>
        <w:t>Besides, in the facilities, there were not recreational facilities for young people</w:t>
      </w:r>
      <w:r w:rsidR="00150828">
        <w:rPr>
          <w:rFonts w:ascii="Times New Roman" w:hAnsi="Times New Roman"/>
          <w:color w:val="000000"/>
          <w:sz w:val="24"/>
          <w:szCs w:val="24"/>
        </w:rPr>
        <w:t xml:space="preserve"> and the time for the service provision is not convenient</w:t>
      </w:r>
      <w:r w:rsidRPr="00F754AE">
        <w:rPr>
          <w:rFonts w:ascii="Times New Roman" w:hAnsi="Times New Roman"/>
          <w:color w:val="000000"/>
          <w:sz w:val="24"/>
          <w:szCs w:val="24"/>
        </w:rPr>
        <w:t xml:space="preserve">. </w:t>
      </w:r>
      <w:r w:rsidR="00612453">
        <w:rPr>
          <w:rFonts w:ascii="Times New Roman" w:hAnsi="Times New Roman"/>
          <w:color w:val="000000"/>
          <w:sz w:val="24"/>
          <w:szCs w:val="24"/>
        </w:rPr>
        <w:t>M</w:t>
      </w:r>
      <w:r w:rsidR="00C06054" w:rsidRPr="00F754AE">
        <w:rPr>
          <w:rFonts w:ascii="Times New Roman" w:hAnsi="Times New Roman"/>
          <w:color w:val="000000"/>
          <w:sz w:val="24"/>
          <w:szCs w:val="24"/>
        </w:rPr>
        <w:t xml:space="preserve">ost adolescents and youth are at school during working hours and facilities are closed by the time </w:t>
      </w:r>
      <w:r w:rsidR="00BF618A">
        <w:rPr>
          <w:rFonts w:ascii="Times New Roman" w:hAnsi="Times New Roman"/>
          <w:color w:val="000000"/>
          <w:sz w:val="24"/>
          <w:szCs w:val="24"/>
        </w:rPr>
        <w:t xml:space="preserve">when </w:t>
      </w:r>
      <w:r w:rsidR="00C06054" w:rsidRPr="00F754AE">
        <w:rPr>
          <w:rFonts w:ascii="Times New Roman" w:hAnsi="Times New Roman"/>
          <w:color w:val="000000"/>
          <w:sz w:val="24"/>
          <w:szCs w:val="24"/>
        </w:rPr>
        <w:t xml:space="preserve">young people </w:t>
      </w:r>
      <w:r w:rsidR="00BF618A">
        <w:rPr>
          <w:rFonts w:ascii="Times New Roman" w:hAnsi="Times New Roman"/>
          <w:color w:val="000000"/>
          <w:sz w:val="24"/>
          <w:szCs w:val="24"/>
        </w:rPr>
        <w:t>are</w:t>
      </w:r>
      <w:r w:rsidRPr="00F754AE">
        <w:rPr>
          <w:rFonts w:ascii="Times New Roman" w:hAnsi="Times New Roman"/>
          <w:color w:val="000000"/>
          <w:sz w:val="24"/>
          <w:szCs w:val="24"/>
        </w:rPr>
        <w:t xml:space="preserve"> released from school. </w:t>
      </w:r>
    </w:p>
    <w:p w:rsidR="00C06054" w:rsidRPr="00F363CA" w:rsidRDefault="00C15081" w:rsidP="00C06054">
      <w:pPr>
        <w:pStyle w:val="ListParagraph"/>
        <w:numPr>
          <w:ilvl w:val="0"/>
          <w:numId w:val="22"/>
        </w:numPr>
        <w:spacing w:after="120" w:line="360" w:lineRule="auto"/>
        <w:jc w:val="both"/>
        <w:rPr>
          <w:rFonts w:ascii="Times New Roman" w:hAnsi="Times New Roman"/>
          <w:color w:val="000000"/>
          <w:sz w:val="24"/>
          <w:szCs w:val="24"/>
        </w:rPr>
      </w:pPr>
      <w:r w:rsidRPr="004D1511">
        <w:rPr>
          <w:rFonts w:ascii="Times New Roman" w:hAnsi="Times New Roman"/>
          <w:b/>
          <w:sz w:val="24"/>
          <w:szCs w:val="24"/>
        </w:rPr>
        <w:t>Supplies and Commodities</w:t>
      </w:r>
      <w:r w:rsidRPr="004D1511">
        <w:rPr>
          <w:rFonts w:ascii="Times New Roman" w:hAnsi="Times New Roman"/>
          <w:b/>
          <w:bCs/>
          <w:sz w:val="24"/>
          <w:szCs w:val="24"/>
        </w:rPr>
        <w:t xml:space="preserve">: </w:t>
      </w:r>
      <w:r w:rsidR="005A314D" w:rsidRPr="004D1511">
        <w:rPr>
          <w:rFonts w:ascii="Times New Roman" w:hAnsi="Times New Roman"/>
          <w:bCs/>
          <w:sz w:val="24"/>
          <w:szCs w:val="24"/>
        </w:rPr>
        <w:t>Findings</w:t>
      </w:r>
      <w:r w:rsidR="00F363CA">
        <w:rPr>
          <w:rFonts w:ascii="Times New Roman" w:hAnsi="Times New Roman"/>
          <w:bCs/>
          <w:sz w:val="24"/>
          <w:szCs w:val="24"/>
        </w:rPr>
        <w:t xml:space="preserve"> </w:t>
      </w:r>
      <w:r w:rsidR="005A314D" w:rsidRPr="004D1511">
        <w:rPr>
          <w:rStyle w:val="Heading2Char"/>
          <w:rFonts w:ascii="Times New Roman" w:hAnsi="Times New Roman"/>
          <w:b w:val="0"/>
          <w:bCs w:val="0"/>
          <w:color w:val="auto"/>
          <w:sz w:val="24"/>
          <w:szCs w:val="24"/>
        </w:rPr>
        <w:t xml:space="preserve">show </w:t>
      </w:r>
      <w:r w:rsidRPr="004D1511">
        <w:rPr>
          <w:rStyle w:val="Heading2Char"/>
          <w:rFonts w:ascii="Times New Roman" w:hAnsi="Times New Roman"/>
          <w:b w:val="0"/>
          <w:bCs w:val="0"/>
          <w:color w:val="auto"/>
          <w:sz w:val="24"/>
          <w:szCs w:val="24"/>
        </w:rPr>
        <w:t xml:space="preserve">that </w:t>
      </w:r>
      <w:r w:rsidR="005A314D" w:rsidRPr="004D1511">
        <w:rPr>
          <w:rStyle w:val="Heading2Char"/>
          <w:rFonts w:ascii="Times New Roman" w:hAnsi="Times New Roman"/>
          <w:b w:val="0"/>
          <w:bCs w:val="0"/>
          <w:color w:val="auto"/>
          <w:sz w:val="24"/>
          <w:szCs w:val="24"/>
        </w:rPr>
        <w:t xml:space="preserve">SRH commodity and </w:t>
      </w:r>
      <w:r w:rsidRPr="004D1511">
        <w:rPr>
          <w:rStyle w:val="Heading2Char"/>
          <w:rFonts w:ascii="Times New Roman" w:hAnsi="Times New Roman"/>
          <w:b w:val="0"/>
          <w:bCs w:val="0"/>
          <w:color w:val="auto"/>
          <w:sz w:val="24"/>
          <w:szCs w:val="24"/>
        </w:rPr>
        <w:t>suppl</w:t>
      </w:r>
      <w:r w:rsidR="005A314D" w:rsidRPr="004D1511">
        <w:rPr>
          <w:rStyle w:val="Heading2Char"/>
          <w:rFonts w:ascii="Times New Roman" w:hAnsi="Times New Roman"/>
          <w:b w:val="0"/>
          <w:bCs w:val="0"/>
          <w:color w:val="auto"/>
          <w:sz w:val="24"/>
          <w:szCs w:val="24"/>
        </w:rPr>
        <w:t>ies were</w:t>
      </w:r>
      <w:r w:rsidRPr="004D1511">
        <w:rPr>
          <w:rFonts w:ascii="Times New Roman" w:hAnsi="Times New Roman"/>
          <w:sz w:val="24"/>
          <w:szCs w:val="24"/>
        </w:rPr>
        <w:t xml:space="preserve"> not </w:t>
      </w:r>
      <w:r w:rsidR="009F5AE0" w:rsidRPr="004D1511">
        <w:rPr>
          <w:rFonts w:ascii="Times New Roman" w:hAnsi="Times New Roman"/>
          <w:sz w:val="24"/>
          <w:szCs w:val="24"/>
        </w:rPr>
        <w:t>commensurate with</w:t>
      </w:r>
      <w:r w:rsidR="005A314D" w:rsidRPr="004D1511">
        <w:rPr>
          <w:rFonts w:ascii="Times New Roman" w:hAnsi="Times New Roman"/>
          <w:sz w:val="24"/>
          <w:szCs w:val="24"/>
        </w:rPr>
        <w:t xml:space="preserve"> the </w:t>
      </w:r>
      <w:r w:rsidRPr="004D1511">
        <w:rPr>
          <w:rFonts w:ascii="Times New Roman" w:hAnsi="Times New Roman"/>
          <w:sz w:val="24"/>
          <w:szCs w:val="24"/>
        </w:rPr>
        <w:t>demand from adolescents and youths</w:t>
      </w:r>
      <w:r w:rsidR="005A314D" w:rsidRPr="004D1511">
        <w:rPr>
          <w:rFonts w:ascii="Times New Roman" w:hAnsi="Times New Roman"/>
          <w:sz w:val="24"/>
          <w:szCs w:val="24"/>
        </w:rPr>
        <w:t xml:space="preserve">. Although there </w:t>
      </w:r>
      <w:r w:rsidR="00947071" w:rsidRPr="004D1511">
        <w:rPr>
          <w:rFonts w:ascii="Times New Roman" w:hAnsi="Times New Roman"/>
          <w:sz w:val="24"/>
          <w:szCs w:val="24"/>
        </w:rPr>
        <w:t>are regional variations</w:t>
      </w:r>
      <w:r w:rsidR="005A314D" w:rsidRPr="004D1511">
        <w:rPr>
          <w:rFonts w:ascii="Times New Roman" w:hAnsi="Times New Roman"/>
          <w:sz w:val="24"/>
          <w:szCs w:val="24"/>
        </w:rPr>
        <w:t>,</w:t>
      </w:r>
      <w:r w:rsidRPr="004D1511">
        <w:rPr>
          <w:rFonts w:ascii="Times New Roman" w:hAnsi="Times New Roman"/>
          <w:sz w:val="24"/>
          <w:szCs w:val="24"/>
        </w:rPr>
        <w:t xml:space="preserve"> 48% of </w:t>
      </w:r>
      <w:r w:rsidR="00947071" w:rsidRPr="004D1511">
        <w:rPr>
          <w:rFonts w:ascii="Times New Roman" w:hAnsi="Times New Roman"/>
          <w:sz w:val="24"/>
          <w:szCs w:val="24"/>
        </w:rPr>
        <w:t>respondents from health facilities reported lack of adequate equipment and supplies</w:t>
      </w:r>
      <w:r w:rsidR="009F5AE0" w:rsidRPr="004D1511">
        <w:rPr>
          <w:rFonts w:ascii="Times New Roman" w:hAnsi="Times New Roman"/>
          <w:sz w:val="24"/>
          <w:szCs w:val="24"/>
        </w:rPr>
        <w:t xml:space="preserve"> to provide AYSRH</w:t>
      </w:r>
      <w:r w:rsidRPr="004D1511">
        <w:rPr>
          <w:rFonts w:ascii="Times New Roman" w:hAnsi="Times New Roman"/>
          <w:sz w:val="24"/>
          <w:szCs w:val="24"/>
        </w:rPr>
        <w:t xml:space="preserve">. </w:t>
      </w:r>
      <w:r w:rsidR="00947071" w:rsidRPr="004D1511">
        <w:rPr>
          <w:rFonts w:ascii="Times New Roman" w:hAnsi="Times New Roman"/>
          <w:sz w:val="24"/>
          <w:szCs w:val="24"/>
        </w:rPr>
        <w:t xml:space="preserve">It was found </w:t>
      </w:r>
      <w:r w:rsidRPr="004D1511">
        <w:rPr>
          <w:rFonts w:ascii="Times New Roman" w:hAnsi="Times New Roman"/>
          <w:sz w:val="24"/>
          <w:szCs w:val="24"/>
        </w:rPr>
        <w:t>that due to lack of consistent availability of</w:t>
      </w:r>
      <w:r w:rsidR="00181B00" w:rsidRPr="004D1511">
        <w:rPr>
          <w:rFonts w:ascii="Times New Roman" w:hAnsi="Times New Roman"/>
          <w:sz w:val="24"/>
          <w:szCs w:val="24"/>
        </w:rPr>
        <w:t xml:space="preserve"> commodities and</w:t>
      </w:r>
      <w:r w:rsidRPr="004D1511">
        <w:rPr>
          <w:rFonts w:ascii="Times New Roman" w:hAnsi="Times New Roman"/>
          <w:sz w:val="24"/>
          <w:szCs w:val="24"/>
        </w:rPr>
        <w:t xml:space="preserve"> supplies, </w:t>
      </w:r>
      <w:r w:rsidR="009F5AE0" w:rsidRPr="004D1511">
        <w:rPr>
          <w:rFonts w:ascii="Times New Roman" w:hAnsi="Times New Roman"/>
          <w:sz w:val="24"/>
          <w:szCs w:val="24"/>
        </w:rPr>
        <w:t xml:space="preserve">public health </w:t>
      </w:r>
      <w:r w:rsidR="00882C79">
        <w:rPr>
          <w:rFonts w:ascii="Times New Roman" w:hAnsi="Times New Roman"/>
          <w:sz w:val="24"/>
          <w:szCs w:val="24"/>
        </w:rPr>
        <w:t xml:space="preserve">facilities </w:t>
      </w:r>
      <w:r w:rsidR="009F5AE0" w:rsidRPr="004D1511">
        <w:rPr>
          <w:rFonts w:ascii="Times New Roman" w:hAnsi="Times New Roman"/>
          <w:sz w:val="24"/>
          <w:szCs w:val="24"/>
        </w:rPr>
        <w:t>and youth center</w:t>
      </w:r>
      <w:r w:rsidR="00882C79">
        <w:rPr>
          <w:rFonts w:ascii="Times New Roman" w:hAnsi="Times New Roman"/>
          <w:sz w:val="24"/>
          <w:szCs w:val="24"/>
        </w:rPr>
        <w:t>s</w:t>
      </w:r>
      <w:r w:rsidR="00B24EF7" w:rsidRPr="004D1511">
        <w:rPr>
          <w:rFonts w:ascii="Times New Roman" w:hAnsi="Times New Roman"/>
          <w:sz w:val="24"/>
          <w:szCs w:val="24"/>
        </w:rPr>
        <w:t xml:space="preserve"> advice</w:t>
      </w:r>
      <w:r w:rsidR="009F5AE0" w:rsidRPr="004D1511">
        <w:rPr>
          <w:rFonts w:ascii="Times New Roman" w:hAnsi="Times New Roman"/>
          <w:sz w:val="24"/>
          <w:szCs w:val="24"/>
        </w:rPr>
        <w:t xml:space="preserve"> young people </w:t>
      </w:r>
      <w:r w:rsidRPr="004D1511">
        <w:rPr>
          <w:rFonts w:ascii="Times New Roman" w:hAnsi="Times New Roman"/>
          <w:sz w:val="24"/>
          <w:szCs w:val="24"/>
        </w:rPr>
        <w:t xml:space="preserve">to buy supplies from pharmacies. </w:t>
      </w:r>
    </w:p>
    <w:p w:rsidR="00192053" w:rsidRDefault="00EB707E" w:rsidP="00C06054">
      <w:pPr>
        <w:spacing w:after="120" w:line="360" w:lineRule="auto"/>
        <w:jc w:val="both"/>
        <w:rPr>
          <w:rFonts w:ascii="Times New Roman" w:hAnsi="Times New Roman"/>
          <w:sz w:val="24"/>
          <w:szCs w:val="24"/>
        </w:rPr>
      </w:pPr>
      <w:r w:rsidRPr="004D1511">
        <w:rPr>
          <w:rFonts w:ascii="Times New Roman" w:hAnsi="Times New Roman"/>
          <w:sz w:val="24"/>
          <w:szCs w:val="24"/>
        </w:rPr>
        <w:t>These finding</w:t>
      </w:r>
      <w:r w:rsidR="00AF14B8">
        <w:rPr>
          <w:rFonts w:ascii="Times New Roman" w:hAnsi="Times New Roman"/>
          <w:sz w:val="24"/>
          <w:szCs w:val="24"/>
        </w:rPr>
        <w:t>s</w:t>
      </w:r>
      <w:r w:rsidRPr="004D1511">
        <w:rPr>
          <w:rFonts w:ascii="Times New Roman" w:hAnsi="Times New Roman"/>
          <w:sz w:val="24"/>
          <w:szCs w:val="24"/>
        </w:rPr>
        <w:t xml:space="preserve"> are believed to be interesting in light of what is being committed to both by government as well donors on the one hand and the growing concerns regarding AYSRH service provision</w:t>
      </w:r>
      <w:r w:rsidR="00444FF6">
        <w:rPr>
          <w:rFonts w:ascii="Times New Roman" w:hAnsi="Times New Roman"/>
          <w:sz w:val="24"/>
          <w:szCs w:val="24"/>
        </w:rPr>
        <w:t xml:space="preserve"> on the other hand</w:t>
      </w:r>
      <w:r w:rsidRPr="004D1511">
        <w:rPr>
          <w:rFonts w:ascii="Times New Roman" w:hAnsi="Times New Roman"/>
          <w:sz w:val="24"/>
          <w:szCs w:val="24"/>
        </w:rPr>
        <w:t xml:space="preserve">. Although there are several similar studies/assessments with recommendations, it is evident that there is no such dedicated study to pin point factors that affected provision of AYSRH at different </w:t>
      </w:r>
      <w:r w:rsidRPr="004D1511">
        <w:rPr>
          <w:rFonts w:ascii="Times New Roman" w:hAnsi="Times New Roman"/>
          <w:sz w:val="24"/>
          <w:szCs w:val="24"/>
        </w:rPr>
        <w:lastRenderedPageBreak/>
        <w:t>levels. Thus, it is compelling to provide policy and program level stakeholders with expert opinion based on the key findings</w:t>
      </w:r>
      <w:r w:rsidR="00A406DD" w:rsidRPr="004D1511">
        <w:rPr>
          <w:rFonts w:ascii="Times New Roman" w:hAnsi="Times New Roman"/>
          <w:sz w:val="24"/>
          <w:szCs w:val="24"/>
        </w:rPr>
        <w:t xml:space="preserve">. </w:t>
      </w:r>
    </w:p>
    <w:p w:rsidR="004A4499" w:rsidRPr="001766B1" w:rsidRDefault="000A7F42" w:rsidP="001766B1">
      <w:pPr>
        <w:pStyle w:val="Heading1"/>
        <w:spacing w:line="360" w:lineRule="auto"/>
        <w:jc w:val="both"/>
        <w:rPr>
          <w:rFonts w:ascii="Times New Roman" w:hAnsi="Times New Roman"/>
          <w:color w:val="auto"/>
          <w:sz w:val="26"/>
          <w:szCs w:val="24"/>
        </w:rPr>
      </w:pPr>
      <w:r w:rsidRPr="001766B1">
        <w:rPr>
          <w:rFonts w:ascii="Times New Roman" w:hAnsi="Times New Roman"/>
          <w:color w:val="auto"/>
          <w:sz w:val="26"/>
          <w:szCs w:val="24"/>
        </w:rPr>
        <w:t>R</w:t>
      </w:r>
      <w:r w:rsidR="00A406DD" w:rsidRPr="001766B1">
        <w:rPr>
          <w:rFonts w:ascii="Times New Roman" w:hAnsi="Times New Roman"/>
          <w:color w:val="auto"/>
          <w:sz w:val="26"/>
          <w:szCs w:val="24"/>
        </w:rPr>
        <w:t>ecommendations</w:t>
      </w:r>
      <w:r w:rsidR="004A4499" w:rsidRPr="001766B1">
        <w:rPr>
          <w:rFonts w:ascii="Times New Roman" w:hAnsi="Times New Roman"/>
          <w:color w:val="auto"/>
          <w:sz w:val="26"/>
          <w:szCs w:val="24"/>
        </w:rPr>
        <w:t>:</w:t>
      </w:r>
    </w:p>
    <w:p w:rsidR="00FD1BF4" w:rsidRDefault="00BF27BE" w:rsidP="00C06054">
      <w:pPr>
        <w:spacing w:line="360" w:lineRule="auto"/>
        <w:jc w:val="both"/>
        <w:rPr>
          <w:rFonts w:ascii="Times New Roman" w:hAnsi="Times New Roman"/>
          <w:sz w:val="24"/>
          <w:szCs w:val="24"/>
        </w:rPr>
      </w:pPr>
      <w:r>
        <w:rPr>
          <w:rFonts w:ascii="Times New Roman" w:hAnsi="Times New Roman"/>
          <w:b/>
          <w:sz w:val="24"/>
          <w:szCs w:val="24"/>
        </w:rPr>
        <w:t xml:space="preserve">1. </w:t>
      </w:r>
      <w:r w:rsidR="00D5072F" w:rsidRPr="004D1511">
        <w:rPr>
          <w:rFonts w:ascii="Times New Roman" w:hAnsi="Times New Roman"/>
          <w:b/>
          <w:sz w:val="24"/>
          <w:szCs w:val="24"/>
        </w:rPr>
        <w:t xml:space="preserve"> </w:t>
      </w:r>
      <w:r w:rsidR="004A4499" w:rsidRPr="004D1511">
        <w:rPr>
          <w:rFonts w:ascii="Times New Roman" w:hAnsi="Times New Roman"/>
          <w:b/>
          <w:sz w:val="24"/>
          <w:szCs w:val="24"/>
        </w:rPr>
        <w:t xml:space="preserve">Improve </w:t>
      </w:r>
      <w:r w:rsidR="00D5072F" w:rsidRPr="004D1511">
        <w:rPr>
          <w:rFonts w:ascii="Times New Roman" w:hAnsi="Times New Roman"/>
          <w:b/>
          <w:sz w:val="24"/>
          <w:szCs w:val="24"/>
        </w:rPr>
        <w:t xml:space="preserve">Commitment </w:t>
      </w:r>
      <w:r w:rsidR="004A4499" w:rsidRPr="004D1511">
        <w:rPr>
          <w:rFonts w:ascii="Times New Roman" w:hAnsi="Times New Roman"/>
          <w:b/>
          <w:sz w:val="24"/>
          <w:szCs w:val="24"/>
        </w:rPr>
        <w:t xml:space="preserve">at </w:t>
      </w:r>
      <w:r w:rsidR="004D5CDD">
        <w:rPr>
          <w:rFonts w:ascii="Times New Roman" w:hAnsi="Times New Roman"/>
          <w:b/>
          <w:sz w:val="24"/>
          <w:szCs w:val="24"/>
        </w:rPr>
        <w:t xml:space="preserve">different </w:t>
      </w:r>
      <w:r w:rsidR="004A4499" w:rsidRPr="004D1511">
        <w:rPr>
          <w:rFonts w:ascii="Times New Roman" w:hAnsi="Times New Roman"/>
          <w:b/>
          <w:sz w:val="24"/>
          <w:szCs w:val="24"/>
        </w:rPr>
        <w:t xml:space="preserve">decision-making </w:t>
      </w:r>
      <w:r w:rsidR="00A406DD" w:rsidRPr="004D1511">
        <w:rPr>
          <w:rFonts w:ascii="Times New Roman" w:hAnsi="Times New Roman"/>
          <w:b/>
          <w:sz w:val="24"/>
          <w:szCs w:val="24"/>
        </w:rPr>
        <w:t>level</w:t>
      </w:r>
      <w:r w:rsidR="004D5CDD">
        <w:rPr>
          <w:rFonts w:ascii="Times New Roman" w:hAnsi="Times New Roman"/>
          <w:b/>
          <w:sz w:val="24"/>
          <w:szCs w:val="24"/>
        </w:rPr>
        <w:t>s</w:t>
      </w:r>
      <w:r w:rsidR="00A406DD" w:rsidRPr="004D1511">
        <w:rPr>
          <w:rFonts w:ascii="Times New Roman" w:hAnsi="Times New Roman"/>
          <w:b/>
          <w:sz w:val="24"/>
          <w:szCs w:val="24"/>
        </w:rPr>
        <w:t xml:space="preserve">: </w:t>
      </w:r>
      <w:r w:rsidR="00A406DD" w:rsidRPr="004D1511">
        <w:rPr>
          <w:rFonts w:ascii="Times New Roman" w:hAnsi="Times New Roman"/>
          <w:sz w:val="24"/>
          <w:szCs w:val="24"/>
        </w:rPr>
        <w:t xml:space="preserve">Improving commitment of decision makers, planners, and policy makers at federal, regional and </w:t>
      </w:r>
      <w:proofErr w:type="spellStart"/>
      <w:r w:rsidR="00A406DD" w:rsidRPr="004D1511">
        <w:rPr>
          <w:rFonts w:ascii="Times New Roman" w:hAnsi="Times New Roman"/>
          <w:sz w:val="24"/>
          <w:szCs w:val="24"/>
        </w:rPr>
        <w:t>woreda</w:t>
      </w:r>
      <w:proofErr w:type="spellEnd"/>
      <w:r w:rsidR="00A406DD" w:rsidRPr="004D1511">
        <w:rPr>
          <w:rFonts w:ascii="Times New Roman" w:hAnsi="Times New Roman"/>
          <w:sz w:val="24"/>
          <w:szCs w:val="24"/>
        </w:rPr>
        <w:t xml:space="preserve"> level</w:t>
      </w:r>
      <w:r w:rsidR="004D5CDD">
        <w:rPr>
          <w:rFonts w:ascii="Times New Roman" w:hAnsi="Times New Roman"/>
          <w:sz w:val="24"/>
          <w:szCs w:val="24"/>
        </w:rPr>
        <w:t>s</w:t>
      </w:r>
      <w:r w:rsidR="00A406DD" w:rsidRPr="004D1511">
        <w:rPr>
          <w:rFonts w:ascii="Times New Roman" w:hAnsi="Times New Roman"/>
          <w:sz w:val="24"/>
          <w:szCs w:val="24"/>
        </w:rPr>
        <w:t xml:space="preserve"> on </w:t>
      </w:r>
      <w:r w:rsidR="00652D59" w:rsidRPr="004D1511">
        <w:rPr>
          <w:rFonts w:ascii="Times New Roman" w:hAnsi="Times New Roman"/>
          <w:sz w:val="24"/>
          <w:szCs w:val="24"/>
        </w:rPr>
        <w:t xml:space="preserve">the </w:t>
      </w:r>
      <w:r w:rsidR="00A406DD" w:rsidRPr="004D1511">
        <w:rPr>
          <w:rFonts w:ascii="Times New Roman" w:hAnsi="Times New Roman"/>
          <w:sz w:val="24"/>
          <w:szCs w:val="24"/>
        </w:rPr>
        <w:t xml:space="preserve">challenges and </w:t>
      </w:r>
      <w:r w:rsidR="00652D59" w:rsidRPr="004D1511">
        <w:rPr>
          <w:rFonts w:ascii="Times New Roman" w:hAnsi="Times New Roman"/>
          <w:sz w:val="24"/>
          <w:szCs w:val="24"/>
        </w:rPr>
        <w:t xml:space="preserve">actions on AYSRH. Ensuring the roll out of strategic documents and packages to operational level, allocation of resources and dedication of space and </w:t>
      </w:r>
      <w:r w:rsidR="004D5CDD">
        <w:rPr>
          <w:rFonts w:ascii="Times New Roman" w:hAnsi="Times New Roman"/>
          <w:sz w:val="24"/>
          <w:szCs w:val="24"/>
        </w:rPr>
        <w:t xml:space="preserve">convenient </w:t>
      </w:r>
      <w:r w:rsidR="00652D59" w:rsidRPr="004D1511">
        <w:rPr>
          <w:rFonts w:ascii="Times New Roman" w:hAnsi="Times New Roman"/>
          <w:sz w:val="24"/>
          <w:szCs w:val="24"/>
        </w:rPr>
        <w:t xml:space="preserve">time for young people is an outcome of committed leadership. Thus, it is critical to improve commitment of leaders at all levels through training, consistent advocacy and </w:t>
      </w:r>
      <w:r w:rsidR="00F363CA" w:rsidRPr="00F363CA">
        <w:rPr>
          <w:rFonts w:ascii="Times New Roman" w:hAnsi="Times New Roman"/>
          <w:sz w:val="24"/>
          <w:szCs w:val="24"/>
        </w:rPr>
        <w:t>evidence based discussion</w:t>
      </w:r>
      <w:r w:rsidR="00652D59" w:rsidRPr="004D1511">
        <w:rPr>
          <w:rFonts w:ascii="Times New Roman" w:hAnsi="Times New Roman"/>
          <w:sz w:val="24"/>
          <w:szCs w:val="24"/>
        </w:rPr>
        <w:t xml:space="preserve"> with concerned entities. </w:t>
      </w:r>
    </w:p>
    <w:p w:rsidR="004A4499" w:rsidRPr="004D1511" w:rsidRDefault="00D5072F" w:rsidP="00C06054">
      <w:pPr>
        <w:spacing w:line="360" w:lineRule="auto"/>
        <w:jc w:val="both"/>
        <w:rPr>
          <w:rFonts w:ascii="Times New Roman" w:hAnsi="Times New Roman"/>
          <w:sz w:val="24"/>
          <w:szCs w:val="24"/>
        </w:rPr>
      </w:pPr>
      <w:r w:rsidRPr="004D1511">
        <w:rPr>
          <w:rFonts w:ascii="Times New Roman" w:hAnsi="Times New Roman"/>
          <w:b/>
          <w:sz w:val="24"/>
          <w:szCs w:val="24"/>
        </w:rPr>
        <w:t xml:space="preserve">2. </w:t>
      </w:r>
      <w:r w:rsidR="004A4499" w:rsidRPr="004D1511">
        <w:rPr>
          <w:rFonts w:ascii="Times New Roman" w:hAnsi="Times New Roman"/>
          <w:b/>
          <w:sz w:val="24"/>
          <w:szCs w:val="24"/>
        </w:rPr>
        <w:t xml:space="preserve">Improve </w:t>
      </w:r>
      <w:r w:rsidR="00EF2108">
        <w:rPr>
          <w:rFonts w:ascii="Times New Roman" w:hAnsi="Times New Roman"/>
          <w:b/>
          <w:sz w:val="24"/>
          <w:szCs w:val="24"/>
        </w:rPr>
        <w:t xml:space="preserve">capacity of service providers and </w:t>
      </w:r>
      <w:r w:rsidR="004A4499" w:rsidRPr="004D1511">
        <w:rPr>
          <w:rFonts w:ascii="Times New Roman" w:hAnsi="Times New Roman"/>
          <w:b/>
          <w:sz w:val="24"/>
          <w:szCs w:val="24"/>
        </w:rPr>
        <w:t xml:space="preserve">friendliness of AYSRH service: </w:t>
      </w:r>
      <w:r w:rsidR="00004634" w:rsidRPr="004D1511">
        <w:rPr>
          <w:rFonts w:ascii="Times New Roman" w:hAnsi="Times New Roman"/>
          <w:sz w:val="24"/>
          <w:szCs w:val="24"/>
        </w:rPr>
        <w:t xml:space="preserve">Qualified and dedicated AYSRH service providers are believed to contribute to friendliness of services. In view of this continuous </w:t>
      </w:r>
      <w:r w:rsidRPr="004D1511">
        <w:rPr>
          <w:rFonts w:ascii="Times New Roman" w:hAnsi="Times New Roman"/>
          <w:sz w:val="24"/>
          <w:szCs w:val="24"/>
        </w:rPr>
        <w:t xml:space="preserve">capacity building mechanism should be </w:t>
      </w:r>
      <w:r w:rsidR="00004634" w:rsidRPr="004D1511">
        <w:rPr>
          <w:rFonts w:ascii="Times New Roman" w:hAnsi="Times New Roman"/>
          <w:sz w:val="24"/>
          <w:szCs w:val="24"/>
        </w:rPr>
        <w:t xml:space="preserve">put in place and implemented to service providers at different levels. </w:t>
      </w:r>
      <w:r w:rsidR="004A4499" w:rsidRPr="004D1511">
        <w:rPr>
          <w:rFonts w:ascii="Times New Roman" w:hAnsi="Times New Roman"/>
          <w:sz w:val="24"/>
          <w:szCs w:val="24"/>
        </w:rPr>
        <w:t xml:space="preserve">Furthermore, </w:t>
      </w:r>
      <w:r w:rsidR="004A4499" w:rsidRPr="004D1511">
        <w:rPr>
          <w:rFonts w:ascii="Times New Roman" w:hAnsi="Times New Roman"/>
          <w:bCs/>
          <w:sz w:val="24"/>
          <w:szCs w:val="24"/>
        </w:rPr>
        <w:t xml:space="preserve">ensuring friendliness of service delivery is about improving friendliness of space and time. As it stands now there is no dedicated venue for young people within the health facilities, there is no flexi time for young people and there is no recreational opportunity while waiting for </w:t>
      </w:r>
      <w:r w:rsidR="00CA1A4E">
        <w:rPr>
          <w:rFonts w:ascii="Times New Roman" w:hAnsi="Times New Roman"/>
          <w:bCs/>
          <w:sz w:val="24"/>
          <w:szCs w:val="24"/>
        </w:rPr>
        <w:t xml:space="preserve">the </w:t>
      </w:r>
      <w:r w:rsidR="004A4499" w:rsidRPr="004D1511">
        <w:rPr>
          <w:rFonts w:ascii="Times New Roman" w:hAnsi="Times New Roman"/>
          <w:bCs/>
          <w:sz w:val="24"/>
          <w:szCs w:val="24"/>
        </w:rPr>
        <w:t>service</w:t>
      </w:r>
      <w:r w:rsidR="00CA1A4E">
        <w:rPr>
          <w:rFonts w:ascii="Times New Roman" w:hAnsi="Times New Roman"/>
          <w:bCs/>
          <w:sz w:val="24"/>
          <w:szCs w:val="24"/>
        </w:rPr>
        <w:t>s</w:t>
      </w:r>
      <w:r w:rsidR="004A4499" w:rsidRPr="004D1511">
        <w:rPr>
          <w:rFonts w:ascii="Times New Roman" w:hAnsi="Times New Roman"/>
          <w:bCs/>
          <w:sz w:val="24"/>
          <w:szCs w:val="24"/>
        </w:rPr>
        <w:t xml:space="preserve">. Taking action to address such limitation requires structural decisions and modification of health facilities. </w:t>
      </w:r>
      <w:r w:rsidR="006F05DD">
        <w:rPr>
          <w:rFonts w:ascii="Times New Roman" w:hAnsi="Times New Roman"/>
          <w:bCs/>
          <w:sz w:val="24"/>
          <w:szCs w:val="24"/>
        </w:rPr>
        <w:t>W</w:t>
      </w:r>
      <w:r w:rsidR="004A4499" w:rsidRPr="004D1511">
        <w:rPr>
          <w:rFonts w:ascii="Times New Roman" w:hAnsi="Times New Roman"/>
          <w:bCs/>
          <w:sz w:val="24"/>
          <w:szCs w:val="24"/>
        </w:rPr>
        <w:t>ith</w:t>
      </w:r>
      <w:r w:rsidR="00CA1A4E">
        <w:rPr>
          <w:rFonts w:ascii="Times New Roman" w:hAnsi="Times New Roman"/>
          <w:bCs/>
          <w:sz w:val="24"/>
          <w:szCs w:val="24"/>
        </w:rPr>
        <w:t>out</w:t>
      </w:r>
      <w:r w:rsidR="004A4499" w:rsidRPr="004D1511">
        <w:rPr>
          <w:rFonts w:ascii="Times New Roman" w:hAnsi="Times New Roman"/>
          <w:bCs/>
          <w:sz w:val="24"/>
          <w:szCs w:val="24"/>
        </w:rPr>
        <w:t xml:space="preserve"> strengthened commitment from decision makers</w:t>
      </w:r>
      <w:r w:rsidR="006F05DD">
        <w:rPr>
          <w:rFonts w:ascii="Times New Roman" w:hAnsi="Times New Roman"/>
          <w:bCs/>
          <w:sz w:val="24"/>
          <w:szCs w:val="24"/>
        </w:rPr>
        <w:t>,</w:t>
      </w:r>
      <w:r w:rsidR="004A4499" w:rsidRPr="004D1511">
        <w:rPr>
          <w:rFonts w:ascii="Times New Roman" w:hAnsi="Times New Roman"/>
          <w:bCs/>
          <w:sz w:val="24"/>
          <w:szCs w:val="24"/>
        </w:rPr>
        <w:t xml:space="preserve"> improving friendliness </w:t>
      </w:r>
      <w:r w:rsidR="00511E33">
        <w:rPr>
          <w:rFonts w:ascii="Times New Roman" w:hAnsi="Times New Roman"/>
          <w:bCs/>
          <w:sz w:val="24"/>
          <w:szCs w:val="24"/>
        </w:rPr>
        <w:t xml:space="preserve">of space and time will not be </w:t>
      </w:r>
      <w:r w:rsidR="004A4499" w:rsidRPr="004D1511">
        <w:rPr>
          <w:rFonts w:ascii="Times New Roman" w:hAnsi="Times New Roman"/>
          <w:bCs/>
          <w:sz w:val="24"/>
          <w:szCs w:val="24"/>
        </w:rPr>
        <w:t>possible</w:t>
      </w:r>
      <w:r w:rsidR="00511E33">
        <w:rPr>
          <w:rFonts w:ascii="Times New Roman" w:hAnsi="Times New Roman"/>
          <w:bCs/>
          <w:sz w:val="24"/>
          <w:szCs w:val="24"/>
        </w:rPr>
        <w:t xml:space="preserve">. </w:t>
      </w:r>
      <w:r w:rsidR="004A4499" w:rsidRPr="004D1511">
        <w:rPr>
          <w:rFonts w:ascii="Times New Roman" w:hAnsi="Times New Roman"/>
          <w:bCs/>
          <w:sz w:val="24"/>
          <w:szCs w:val="24"/>
        </w:rPr>
        <w:t xml:space="preserve"> Thus, we recommend all stakeholders should advocate for this to happen and </w:t>
      </w:r>
      <w:proofErr w:type="spellStart"/>
      <w:r w:rsidR="004A4499" w:rsidRPr="004D1511">
        <w:rPr>
          <w:rFonts w:ascii="Times New Roman" w:hAnsi="Times New Roman"/>
          <w:bCs/>
          <w:sz w:val="24"/>
          <w:szCs w:val="24"/>
        </w:rPr>
        <w:t>FMoH</w:t>
      </w:r>
      <w:proofErr w:type="spellEnd"/>
      <w:r w:rsidR="004A4499" w:rsidRPr="004D1511">
        <w:rPr>
          <w:rFonts w:ascii="Times New Roman" w:hAnsi="Times New Roman"/>
          <w:bCs/>
          <w:sz w:val="24"/>
          <w:szCs w:val="24"/>
        </w:rPr>
        <w:t xml:space="preserve"> should be accountable to take such bold </w:t>
      </w:r>
      <w:r w:rsidR="00C06054" w:rsidRPr="004D1511">
        <w:rPr>
          <w:rFonts w:ascii="Times New Roman" w:hAnsi="Times New Roman"/>
          <w:bCs/>
          <w:sz w:val="24"/>
          <w:szCs w:val="24"/>
        </w:rPr>
        <w:t>venture of</w:t>
      </w:r>
      <w:r w:rsidR="004A4499" w:rsidRPr="004D1511">
        <w:rPr>
          <w:rFonts w:ascii="Times New Roman" w:hAnsi="Times New Roman"/>
          <w:bCs/>
          <w:sz w:val="24"/>
          <w:szCs w:val="24"/>
        </w:rPr>
        <w:t xml:space="preserve"> making facilities friendly for young people. </w:t>
      </w:r>
    </w:p>
    <w:p w:rsidR="00CB3CF2" w:rsidRPr="005A0EE1" w:rsidRDefault="00D5072F" w:rsidP="00CB3CF2">
      <w:pPr>
        <w:spacing w:after="0" w:line="360" w:lineRule="auto"/>
        <w:jc w:val="both"/>
        <w:rPr>
          <w:rFonts w:ascii="Times New Roman" w:hAnsi="Times New Roman"/>
          <w:sz w:val="24"/>
          <w:szCs w:val="24"/>
        </w:rPr>
      </w:pPr>
      <w:r w:rsidRPr="004D1511">
        <w:rPr>
          <w:rFonts w:ascii="Times New Roman" w:hAnsi="Times New Roman"/>
          <w:b/>
          <w:sz w:val="24"/>
          <w:szCs w:val="24"/>
        </w:rPr>
        <w:t xml:space="preserve">3. </w:t>
      </w:r>
      <w:r w:rsidR="00004634" w:rsidRPr="004D1511">
        <w:rPr>
          <w:rFonts w:ascii="Times New Roman" w:hAnsi="Times New Roman"/>
          <w:b/>
          <w:sz w:val="24"/>
          <w:szCs w:val="24"/>
        </w:rPr>
        <w:t>Ensure availability</w:t>
      </w:r>
      <w:r w:rsidR="005A0EE1">
        <w:rPr>
          <w:rFonts w:ascii="Times New Roman" w:hAnsi="Times New Roman"/>
          <w:b/>
          <w:sz w:val="24"/>
          <w:szCs w:val="24"/>
        </w:rPr>
        <w:t xml:space="preserve"> and adequacy</w:t>
      </w:r>
      <w:r w:rsidR="00004634" w:rsidRPr="004D1511">
        <w:rPr>
          <w:rFonts w:ascii="Times New Roman" w:hAnsi="Times New Roman"/>
          <w:b/>
          <w:sz w:val="24"/>
          <w:szCs w:val="24"/>
        </w:rPr>
        <w:t xml:space="preserve"> of</w:t>
      </w:r>
      <w:r w:rsidR="002F6ECE">
        <w:rPr>
          <w:rFonts w:ascii="Times New Roman" w:hAnsi="Times New Roman"/>
          <w:b/>
          <w:sz w:val="24"/>
          <w:szCs w:val="24"/>
        </w:rPr>
        <w:t xml:space="preserve"> </w:t>
      </w:r>
      <w:r w:rsidR="00004634" w:rsidRPr="004D1511">
        <w:rPr>
          <w:rFonts w:ascii="Times New Roman" w:hAnsi="Times New Roman"/>
          <w:b/>
          <w:sz w:val="24"/>
          <w:szCs w:val="24"/>
        </w:rPr>
        <w:t>s</w:t>
      </w:r>
      <w:r w:rsidRPr="004D1511">
        <w:rPr>
          <w:rFonts w:ascii="Times New Roman" w:hAnsi="Times New Roman"/>
          <w:b/>
          <w:sz w:val="24"/>
          <w:szCs w:val="24"/>
        </w:rPr>
        <w:t xml:space="preserve">upplies and </w:t>
      </w:r>
      <w:r w:rsidR="00004634" w:rsidRPr="004D1511">
        <w:rPr>
          <w:rFonts w:ascii="Times New Roman" w:hAnsi="Times New Roman"/>
          <w:b/>
          <w:sz w:val="24"/>
          <w:szCs w:val="24"/>
        </w:rPr>
        <w:t>c</w:t>
      </w:r>
      <w:r w:rsidR="004A4499" w:rsidRPr="004D1511">
        <w:rPr>
          <w:rFonts w:ascii="Times New Roman" w:hAnsi="Times New Roman"/>
          <w:b/>
          <w:sz w:val="24"/>
          <w:szCs w:val="24"/>
        </w:rPr>
        <w:t xml:space="preserve">ommodities: </w:t>
      </w:r>
      <w:bookmarkStart w:id="8" w:name="_Toc471206975"/>
      <w:bookmarkStart w:id="9" w:name="_Toc475615248"/>
      <w:r w:rsidR="00CB3CF2" w:rsidRPr="0011632D">
        <w:rPr>
          <w:rFonts w:ascii="Times New Roman" w:hAnsi="Times New Roman"/>
          <w:sz w:val="24"/>
          <w:szCs w:val="24"/>
        </w:rPr>
        <w:t xml:space="preserve">The data pertaining to </w:t>
      </w:r>
      <w:r w:rsidR="00CB3CF2">
        <w:rPr>
          <w:rFonts w:ascii="Times New Roman" w:hAnsi="Times New Roman"/>
          <w:sz w:val="24"/>
          <w:szCs w:val="24"/>
        </w:rPr>
        <w:t xml:space="preserve">adequacy of supplies and commodities in the AYSRH facilities indicate an overall positive result, in that slightly more than three-fourth of the respondents has agreed that one can find both supplies and commodities of some quantity in the facilities. The quantitative data suggest that </w:t>
      </w:r>
      <w:proofErr w:type="spellStart"/>
      <w:r w:rsidR="00CB3CF2">
        <w:rPr>
          <w:rFonts w:ascii="Times New Roman" w:hAnsi="Times New Roman"/>
          <w:sz w:val="24"/>
          <w:szCs w:val="24"/>
        </w:rPr>
        <w:t>Amhara</w:t>
      </w:r>
      <w:proofErr w:type="spellEnd"/>
      <w:r w:rsidR="00CB3CF2">
        <w:rPr>
          <w:rFonts w:ascii="Times New Roman" w:hAnsi="Times New Roman"/>
          <w:sz w:val="24"/>
          <w:szCs w:val="24"/>
        </w:rPr>
        <w:t xml:space="preserve">, </w:t>
      </w:r>
      <w:proofErr w:type="spellStart"/>
      <w:r w:rsidR="00CB3CF2">
        <w:rPr>
          <w:rFonts w:ascii="Times New Roman" w:hAnsi="Times New Roman"/>
          <w:sz w:val="24"/>
          <w:szCs w:val="24"/>
        </w:rPr>
        <w:t>Tigray</w:t>
      </w:r>
      <w:proofErr w:type="spellEnd"/>
      <w:r w:rsidR="00CB3CF2">
        <w:rPr>
          <w:rFonts w:ascii="Times New Roman" w:hAnsi="Times New Roman"/>
          <w:sz w:val="24"/>
          <w:szCs w:val="24"/>
        </w:rPr>
        <w:t xml:space="preserve"> and </w:t>
      </w:r>
      <w:proofErr w:type="spellStart"/>
      <w:r w:rsidR="00CB3CF2">
        <w:rPr>
          <w:rFonts w:ascii="Times New Roman" w:hAnsi="Times New Roman"/>
          <w:sz w:val="24"/>
          <w:szCs w:val="24"/>
        </w:rPr>
        <w:t>Oromia</w:t>
      </w:r>
      <w:proofErr w:type="spellEnd"/>
      <w:r w:rsidR="00CB3CF2">
        <w:rPr>
          <w:rFonts w:ascii="Times New Roman" w:hAnsi="Times New Roman"/>
          <w:sz w:val="24"/>
          <w:szCs w:val="24"/>
        </w:rPr>
        <w:t xml:space="preserve"> regions are in a better standing than SNNP region as far as adequacy of supplies and commodities in the AYSRH facilities. In this case, </w:t>
      </w:r>
      <w:r w:rsidR="00CB3CF2" w:rsidRPr="004D1511">
        <w:rPr>
          <w:rFonts w:ascii="Times New Roman" w:hAnsi="Times New Roman"/>
          <w:sz w:val="24"/>
          <w:szCs w:val="24"/>
        </w:rPr>
        <w:t>young people may not have money to buy such supplies and secondly, thus, supplies at least basic ones should be available free of charge for young people</w:t>
      </w:r>
      <w:r w:rsidR="00CB3CF2" w:rsidRPr="0046513B">
        <w:rPr>
          <w:rFonts w:ascii="Times New Roman" w:hAnsi="Times New Roman"/>
          <w:sz w:val="24"/>
          <w:szCs w:val="24"/>
        </w:rPr>
        <w:t xml:space="preserve"> </w:t>
      </w:r>
      <w:r w:rsidR="00CB3CF2" w:rsidRPr="004D1511">
        <w:rPr>
          <w:rFonts w:ascii="Times New Roman" w:hAnsi="Times New Roman"/>
          <w:sz w:val="24"/>
          <w:szCs w:val="24"/>
        </w:rPr>
        <w:t xml:space="preserve">at facility level.   </w:t>
      </w:r>
    </w:p>
    <w:p w:rsidR="005F2DE2" w:rsidRDefault="00655042" w:rsidP="00CB3CF2">
      <w:p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 </w:t>
      </w:r>
    </w:p>
    <w:p w:rsidR="00655042" w:rsidRDefault="005F2DE2" w:rsidP="005F2DE2">
      <w:pPr>
        <w:spacing w:after="0" w:line="240" w:lineRule="auto"/>
        <w:rPr>
          <w:rFonts w:ascii="Times New Roman" w:hAnsi="Times New Roman"/>
          <w:sz w:val="24"/>
          <w:szCs w:val="24"/>
          <w:lang w:val="en-GB"/>
        </w:rPr>
      </w:pPr>
      <w:r>
        <w:rPr>
          <w:rFonts w:ascii="Times New Roman" w:hAnsi="Times New Roman"/>
          <w:sz w:val="24"/>
          <w:szCs w:val="24"/>
          <w:lang w:val="en-GB"/>
        </w:rPr>
        <w:br w:type="page"/>
      </w:r>
    </w:p>
    <w:p w:rsidR="00052D96" w:rsidRPr="00655042" w:rsidRDefault="00667842" w:rsidP="00655042">
      <w:pPr>
        <w:pStyle w:val="ListParagraph"/>
        <w:numPr>
          <w:ilvl w:val="0"/>
          <w:numId w:val="33"/>
        </w:numPr>
        <w:spacing w:line="360" w:lineRule="auto"/>
        <w:jc w:val="both"/>
        <w:rPr>
          <w:rFonts w:ascii="Times New Roman" w:hAnsi="Times New Roman"/>
          <w:b/>
          <w:sz w:val="26"/>
          <w:szCs w:val="24"/>
          <w:lang w:val="en-GB"/>
        </w:rPr>
      </w:pPr>
      <w:r w:rsidRPr="00655042">
        <w:rPr>
          <w:rFonts w:ascii="Times New Roman" w:hAnsi="Times New Roman"/>
          <w:b/>
          <w:sz w:val="26"/>
          <w:szCs w:val="24"/>
          <w:lang w:val="en-GB"/>
        </w:rPr>
        <w:lastRenderedPageBreak/>
        <w:t>Introduction</w:t>
      </w:r>
      <w:bookmarkEnd w:id="8"/>
      <w:bookmarkEnd w:id="9"/>
    </w:p>
    <w:p w:rsidR="00052D96" w:rsidRPr="004D1511" w:rsidRDefault="00EE7327" w:rsidP="00671849">
      <w:pPr>
        <w:spacing w:after="0" w:line="360" w:lineRule="auto"/>
        <w:jc w:val="both"/>
        <w:rPr>
          <w:rFonts w:ascii="Times New Roman" w:hAnsi="Times New Roman"/>
          <w:sz w:val="24"/>
          <w:szCs w:val="24"/>
        </w:rPr>
      </w:pPr>
      <w:r w:rsidRPr="004D1511">
        <w:rPr>
          <w:rFonts w:ascii="Times New Roman" w:hAnsi="Times New Roman"/>
          <w:sz w:val="24"/>
          <w:szCs w:val="24"/>
        </w:rPr>
        <w:t xml:space="preserve">In Ethiopia, </w:t>
      </w:r>
      <w:r w:rsidR="00C06054" w:rsidRPr="004D1511">
        <w:rPr>
          <w:rFonts w:ascii="Times New Roman" w:hAnsi="Times New Roman"/>
          <w:sz w:val="24"/>
          <w:szCs w:val="24"/>
        </w:rPr>
        <w:t>young people 10-29 years of age account for 42% of the total population and are</w:t>
      </w:r>
      <w:r w:rsidRPr="004D1511">
        <w:rPr>
          <w:rFonts w:ascii="Times New Roman" w:hAnsi="Times New Roman"/>
          <w:sz w:val="24"/>
          <w:szCs w:val="24"/>
        </w:rPr>
        <w:t xml:space="preserve"> the</w:t>
      </w:r>
      <w:r w:rsidR="00052D96" w:rsidRPr="004D1511">
        <w:rPr>
          <w:rFonts w:ascii="Times New Roman" w:hAnsi="Times New Roman"/>
          <w:sz w:val="24"/>
          <w:szCs w:val="24"/>
        </w:rPr>
        <w:t xml:space="preserve"> single largest group in the country (</w:t>
      </w:r>
      <w:r w:rsidRPr="004D1511">
        <w:rPr>
          <w:rFonts w:ascii="Times New Roman" w:hAnsi="Times New Roman"/>
          <w:sz w:val="24"/>
          <w:szCs w:val="24"/>
        </w:rPr>
        <w:t>CSA</w:t>
      </w:r>
      <w:r w:rsidR="00052D96" w:rsidRPr="004D1511">
        <w:rPr>
          <w:rFonts w:ascii="Times New Roman" w:hAnsi="Times New Roman"/>
          <w:sz w:val="24"/>
          <w:szCs w:val="24"/>
        </w:rPr>
        <w:t xml:space="preserve">, 2007).  </w:t>
      </w:r>
      <w:r w:rsidR="007358D0" w:rsidRPr="004D1511">
        <w:rPr>
          <w:rFonts w:ascii="Times New Roman" w:hAnsi="Times New Roman"/>
          <w:sz w:val="24"/>
          <w:szCs w:val="24"/>
        </w:rPr>
        <w:t xml:space="preserve">In recognition of such realities the national youth and educational policies focused on how to reach young people in Ethiopia with relevant services. Yet, </w:t>
      </w:r>
      <w:r w:rsidR="00052D96" w:rsidRPr="004D1511">
        <w:rPr>
          <w:rFonts w:ascii="Times New Roman" w:hAnsi="Times New Roman"/>
          <w:sz w:val="24"/>
          <w:szCs w:val="24"/>
        </w:rPr>
        <w:t xml:space="preserve">characteristically </w:t>
      </w:r>
      <w:r w:rsidR="007358D0" w:rsidRPr="004D1511">
        <w:rPr>
          <w:rFonts w:ascii="Times New Roman" w:hAnsi="Times New Roman"/>
          <w:sz w:val="24"/>
          <w:szCs w:val="24"/>
        </w:rPr>
        <w:t xml:space="preserve">there is </w:t>
      </w:r>
      <w:r w:rsidR="00052D96" w:rsidRPr="004D1511">
        <w:rPr>
          <w:rFonts w:ascii="Times New Roman" w:hAnsi="Times New Roman"/>
          <w:sz w:val="24"/>
          <w:szCs w:val="24"/>
        </w:rPr>
        <w:t>wide range of variation in terms of age, sex, schooling, residence, needs etc pos</w:t>
      </w:r>
      <w:r w:rsidR="007358D0" w:rsidRPr="004D1511">
        <w:rPr>
          <w:rFonts w:ascii="Times New Roman" w:hAnsi="Times New Roman"/>
          <w:sz w:val="24"/>
          <w:szCs w:val="24"/>
        </w:rPr>
        <w:t>ing</w:t>
      </w:r>
      <w:r w:rsidR="00052D96" w:rsidRPr="004D1511">
        <w:rPr>
          <w:rFonts w:ascii="Times New Roman" w:hAnsi="Times New Roman"/>
          <w:sz w:val="24"/>
          <w:szCs w:val="24"/>
        </w:rPr>
        <w:t xml:space="preserve"> opportunities and challenges to </w:t>
      </w:r>
      <w:r w:rsidR="007358D0" w:rsidRPr="004D1511">
        <w:rPr>
          <w:rFonts w:ascii="Times New Roman" w:hAnsi="Times New Roman"/>
          <w:sz w:val="24"/>
          <w:szCs w:val="24"/>
        </w:rPr>
        <w:t xml:space="preserve">programs designed for young people. </w:t>
      </w:r>
      <w:r w:rsidR="007358D0" w:rsidRPr="00E60313">
        <w:rPr>
          <w:rFonts w:ascii="Times New Roman" w:hAnsi="Times New Roman"/>
          <w:sz w:val="24"/>
          <w:szCs w:val="24"/>
        </w:rPr>
        <w:t>Based on available evidence</w:t>
      </w:r>
      <w:r w:rsidR="00052D96" w:rsidRPr="004D1511">
        <w:rPr>
          <w:rFonts w:ascii="Times New Roman" w:hAnsi="Times New Roman"/>
          <w:sz w:val="24"/>
          <w:szCs w:val="24"/>
        </w:rPr>
        <w:t xml:space="preserve"> the 10-14 years </w:t>
      </w:r>
      <w:r w:rsidR="00D83341" w:rsidRPr="004D1511">
        <w:rPr>
          <w:rFonts w:ascii="Times New Roman" w:hAnsi="Times New Roman"/>
          <w:sz w:val="24"/>
          <w:szCs w:val="24"/>
        </w:rPr>
        <w:t>brackets are</w:t>
      </w:r>
      <w:r w:rsidR="00262B4A">
        <w:rPr>
          <w:rFonts w:ascii="Times New Roman" w:hAnsi="Times New Roman"/>
          <w:sz w:val="24"/>
          <w:szCs w:val="24"/>
        </w:rPr>
        <w:t xml:space="preserve"> </w:t>
      </w:r>
      <w:r w:rsidR="007358D0" w:rsidRPr="004D1511">
        <w:rPr>
          <w:rFonts w:ascii="Times New Roman" w:hAnsi="Times New Roman"/>
          <w:sz w:val="24"/>
          <w:szCs w:val="24"/>
        </w:rPr>
        <w:t xml:space="preserve">the </w:t>
      </w:r>
      <w:r w:rsidR="00052D96" w:rsidRPr="004D1511">
        <w:rPr>
          <w:rFonts w:ascii="Times New Roman" w:hAnsi="Times New Roman"/>
          <w:sz w:val="24"/>
          <w:szCs w:val="24"/>
        </w:rPr>
        <w:t xml:space="preserve">most neglected in </w:t>
      </w:r>
      <w:r w:rsidR="007358D0" w:rsidRPr="004D1511">
        <w:rPr>
          <w:rFonts w:ascii="Times New Roman" w:hAnsi="Times New Roman"/>
          <w:sz w:val="24"/>
          <w:szCs w:val="24"/>
        </w:rPr>
        <w:t xml:space="preserve">adolescent and youth focused </w:t>
      </w:r>
      <w:r w:rsidR="00262B4A">
        <w:rPr>
          <w:rFonts w:ascii="Times New Roman" w:hAnsi="Times New Roman"/>
          <w:sz w:val="24"/>
          <w:szCs w:val="24"/>
        </w:rPr>
        <w:t>SRH service</w:t>
      </w:r>
      <w:r w:rsidR="005B52CC">
        <w:rPr>
          <w:rFonts w:ascii="Times New Roman" w:hAnsi="Times New Roman"/>
          <w:sz w:val="24"/>
          <w:szCs w:val="24"/>
        </w:rPr>
        <w:t xml:space="preserve">. </w:t>
      </w:r>
      <w:r w:rsidR="00262B4A">
        <w:rPr>
          <w:rFonts w:ascii="Times New Roman" w:hAnsi="Times New Roman"/>
          <w:sz w:val="24"/>
          <w:szCs w:val="24"/>
        </w:rPr>
        <w:t xml:space="preserve"> </w:t>
      </w:r>
    </w:p>
    <w:p w:rsidR="00052D96" w:rsidRPr="004D1511" w:rsidRDefault="00B13FE0" w:rsidP="00E60313">
      <w:pPr>
        <w:numPr>
          <w:ilvl w:val="1"/>
          <w:numId w:val="32"/>
        </w:numPr>
        <w:spacing w:line="360" w:lineRule="auto"/>
        <w:jc w:val="both"/>
        <w:rPr>
          <w:rFonts w:ascii="Times New Roman" w:hAnsi="Times New Roman"/>
          <w:b/>
          <w:sz w:val="24"/>
          <w:szCs w:val="24"/>
        </w:rPr>
      </w:pPr>
      <w:bookmarkStart w:id="10" w:name="_Toc339357200"/>
      <w:r>
        <w:rPr>
          <w:rFonts w:ascii="Times New Roman" w:hAnsi="Times New Roman"/>
          <w:b/>
          <w:sz w:val="24"/>
          <w:szCs w:val="24"/>
        </w:rPr>
        <w:t xml:space="preserve"> </w:t>
      </w:r>
      <w:r w:rsidR="00052D96" w:rsidRPr="004D1511">
        <w:rPr>
          <w:rFonts w:ascii="Times New Roman" w:hAnsi="Times New Roman"/>
          <w:b/>
          <w:sz w:val="24"/>
          <w:szCs w:val="24"/>
        </w:rPr>
        <w:t xml:space="preserve">Adolescents and Youth Sexual and Reproductive Health </w:t>
      </w:r>
      <w:r w:rsidR="007358D0" w:rsidRPr="004D1511">
        <w:rPr>
          <w:rFonts w:ascii="Times New Roman" w:hAnsi="Times New Roman"/>
          <w:b/>
          <w:sz w:val="24"/>
          <w:szCs w:val="24"/>
        </w:rPr>
        <w:t>Challenges</w:t>
      </w:r>
      <w:bookmarkEnd w:id="10"/>
    </w:p>
    <w:p w:rsidR="00586457" w:rsidRPr="00586457" w:rsidRDefault="00586457" w:rsidP="00586457">
      <w:pPr>
        <w:spacing w:line="360" w:lineRule="auto"/>
        <w:jc w:val="both"/>
        <w:rPr>
          <w:rFonts w:ascii="Times New Roman" w:hAnsi="Times New Roman"/>
          <w:sz w:val="24"/>
          <w:szCs w:val="24"/>
        </w:rPr>
      </w:pPr>
      <w:bookmarkStart w:id="11" w:name="_Toc339357204"/>
      <w:r w:rsidRPr="00586457">
        <w:rPr>
          <w:rFonts w:ascii="Times New Roman" w:hAnsi="Times New Roman"/>
          <w:sz w:val="24"/>
          <w:szCs w:val="24"/>
        </w:rPr>
        <w:t>Studies show that adolescents and youth in Ethiopia are prone to various forms of SRH problems including: early marriage, sexual coercion, female genital cutting, unplanned pregnancies and abortion</w:t>
      </w:r>
      <w:r w:rsidR="002445F5">
        <w:rPr>
          <w:rFonts w:ascii="Times New Roman" w:hAnsi="Times New Roman"/>
          <w:sz w:val="24"/>
          <w:szCs w:val="24"/>
        </w:rPr>
        <w:t xml:space="preserve"> and</w:t>
      </w:r>
      <w:r w:rsidRPr="00586457">
        <w:rPr>
          <w:rFonts w:ascii="Times New Roman" w:hAnsi="Times New Roman"/>
          <w:sz w:val="24"/>
          <w:szCs w:val="24"/>
        </w:rPr>
        <w:t xml:space="preserve"> sexually transmitted infections including HIV. Recent studies that focused on higher learning institute students revealed </w:t>
      </w:r>
      <w:r w:rsidR="00671849" w:rsidRPr="00586457">
        <w:rPr>
          <w:rFonts w:ascii="Times New Roman" w:hAnsi="Times New Roman"/>
          <w:sz w:val="24"/>
          <w:szCs w:val="24"/>
        </w:rPr>
        <w:t>that one</w:t>
      </w:r>
      <w:r w:rsidRPr="00586457">
        <w:rPr>
          <w:rFonts w:ascii="Times New Roman" w:hAnsi="Times New Roman"/>
          <w:sz w:val="24"/>
          <w:szCs w:val="24"/>
        </w:rPr>
        <w:t xml:space="preserve"> third of university students have had sexual experience. Of these, nearly two third were found to have sexual experience already before joining the university which evidences that SRH problems manifest early on and calls for interventions at early adolescence (NEWA, 2009 and </w:t>
      </w:r>
      <w:proofErr w:type="spellStart"/>
      <w:r w:rsidRPr="00586457">
        <w:rPr>
          <w:rFonts w:ascii="Times New Roman" w:hAnsi="Times New Roman"/>
          <w:sz w:val="24"/>
          <w:szCs w:val="24"/>
        </w:rPr>
        <w:t>Desalegn</w:t>
      </w:r>
      <w:proofErr w:type="spellEnd"/>
      <w:r w:rsidRPr="00586457">
        <w:rPr>
          <w:rFonts w:ascii="Times New Roman" w:hAnsi="Times New Roman"/>
          <w:sz w:val="24"/>
          <w:szCs w:val="24"/>
        </w:rPr>
        <w:t xml:space="preserve"> et.al., 2011). The consequences of such sexual engagement early on, is apparent including abortion, exposure to HIV infection, school dropout etc. </w:t>
      </w:r>
    </w:p>
    <w:bookmarkEnd w:id="11"/>
    <w:p w:rsidR="007F74B7" w:rsidRPr="004D1511" w:rsidRDefault="007F74B7" w:rsidP="007F74B7">
      <w:pPr>
        <w:spacing w:line="360" w:lineRule="auto"/>
        <w:jc w:val="both"/>
        <w:rPr>
          <w:rFonts w:ascii="Times New Roman" w:hAnsi="Times New Roman"/>
          <w:b/>
          <w:bCs/>
          <w:sz w:val="24"/>
          <w:szCs w:val="24"/>
        </w:rPr>
      </w:pPr>
      <w:r w:rsidRPr="004D1511">
        <w:rPr>
          <w:rFonts w:ascii="Times New Roman" w:hAnsi="Times New Roman"/>
          <w:sz w:val="24"/>
          <w:szCs w:val="24"/>
        </w:rPr>
        <w:t>Although availability of abortion service for young people needs to be further studied, there is widespread concern on abortion likely due to unsafe sex among young people. Distant data from 2002 that was generated from young people from all over the country documented that abortion as the most widely reported SRH problem among adolescents and youth (FHI Youth</w:t>
      </w:r>
      <w:r w:rsidR="00AC6831">
        <w:rPr>
          <w:rFonts w:ascii="Times New Roman" w:hAnsi="Times New Roman"/>
          <w:sz w:val="24"/>
          <w:szCs w:val="24"/>
        </w:rPr>
        <w:t>-n</w:t>
      </w:r>
      <w:r w:rsidRPr="004D1511">
        <w:rPr>
          <w:rFonts w:ascii="Times New Roman" w:hAnsi="Times New Roman"/>
          <w:sz w:val="24"/>
          <w:szCs w:val="24"/>
        </w:rPr>
        <w:t xml:space="preserve">et, 2002). More recent report from FGAE has further revealed that in 2011, the organization has planned to provide safe abortion service to 25,000 women in its service delivery points. However, at the end of the year it reached over 32,000 women </w:t>
      </w:r>
      <w:r>
        <w:rPr>
          <w:rFonts w:ascii="Times New Roman" w:hAnsi="Times New Roman"/>
          <w:sz w:val="24"/>
          <w:szCs w:val="24"/>
        </w:rPr>
        <w:t xml:space="preserve">of whom </w:t>
      </w:r>
      <w:r w:rsidRPr="004D1511">
        <w:rPr>
          <w:rFonts w:ascii="Times New Roman" w:hAnsi="Times New Roman"/>
          <w:sz w:val="24"/>
          <w:szCs w:val="24"/>
        </w:rPr>
        <w:t>70% were</w:t>
      </w:r>
      <w:r>
        <w:rPr>
          <w:rFonts w:ascii="Times New Roman" w:hAnsi="Times New Roman"/>
          <w:sz w:val="24"/>
          <w:szCs w:val="24"/>
        </w:rPr>
        <w:t xml:space="preserve"> </w:t>
      </w:r>
      <w:r w:rsidRPr="004D1511">
        <w:rPr>
          <w:rFonts w:ascii="Times New Roman" w:hAnsi="Times New Roman"/>
          <w:sz w:val="24"/>
          <w:szCs w:val="24"/>
        </w:rPr>
        <w:t xml:space="preserve">less than 25 years of age (FGAE, 2011). This is further corroborated by </w:t>
      </w:r>
      <w:proofErr w:type="spellStart"/>
      <w:r w:rsidRPr="004D1511">
        <w:rPr>
          <w:rFonts w:ascii="Times New Roman" w:hAnsi="Times New Roman"/>
          <w:sz w:val="24"/>
          <w:szCs w:val="24"/>
        </w:rPr>
        <w:t>I</w:t>
      </w:r>
      <w:r w:rsidR="00831BD9">
        <w:rPr>
          <w:rFonts w:ascii="Times New Roman" w:hAnsi="Times New Roman"/>
          <w:sz w:val="24"/>
          <w:szCs w:val="24"/>
        </w:rPr>
        <w:t>pas</w:t>
      </w:r>
      <w:proofErr w:type="spellEnd"/>
      <w:r w:rsidRPr="004D1511">
        <w:rPr>
          <w:rFonts w:ascii="Times New Roman" w:hAnsi="Times New Roman"/>
          <w:sz w:val="24"/>
          <w:szCs w:val="24"/>
        </w:rPr>
        <w:t xml:space="preserve"> study that reported unplanned pregnancy and abortion to be common among unmarried in-school girls (Takeleet.al. 2012).</w:t>
      </w:r>
    </w:p>
    <w:p w:rsidR="005F2DE2" w:rsidRDefault="00052D96" w:rsidP="005F2DE2">
      <w:pPr>
        <w:spacing w:after="0" w:line="360" w:lineRule="auto"/>
        <w:jc w:val="both"/>
        <w:rPr>
          <w:rFonts w:ascii="Times New Roman" w:hAnsi="Times New Roman"/>
          <w:sz w:val="24"/>
          <w:szCs w:val="24"/>
        </w:rPr>
      </w:pPr>
      <w:r w:rsidRPr="004D1511">
        <w:rPr>
          <w:rFonts w:ascii="Times New Roman" w:hAnsi="Times New Roman"/>
          <w:sz w:val="24"/>
          <w:szCs w:val="24"/>
        </w:rPr>
        <w:t xml:space="preserve">HIV infection has been recognized as one of the critical challenges for adolescents and youth in </w:t>
      </w:r>
      <w:r w:rsidR="004A4499" w:rsidRPr="004D1511">
        <w:rPr>
          <w:rFonts w:ascii="Times New Roman" w:hAnsi="Times New Roman"/>
          <w:sz w:val="24"/>
          <w:szCs w:val="24"/>
        </w:rPr>
        <w:t xml:space="preserve">Ethiopia. </w:t>
      </w:r>
      <w:r w:rsidR="0018382D" w:rsidRPr="004D1511">
        <w:rPr>
          <w:rFonts w:ascii="Times New Roman" w:hAnsi="Times New Roman"/>
          <w:sz w:val="24"/>
          <w:szCs w:val="24"/>
        </w:rPr>
        <w:t>Available report shows that</w:t>
      </w:r>
      <w:r w:rsidR="007D6043">
        <w:rPr>
          <w:rFonts w:ascii="Times New Roman" w:hAnsi="Times New Roman"/>
          <w:sz w:val="24"/>
          <w:szCs w:val="24"/>
        </w:rPr>
        <w:t xml:space="preserve"> some youth </w:t>
      </w:r>
      <w:r w:rsidRPr="004D1511">
        <w:rPr>
          <w:rFonts w:ascii="Times New Roman" w:hAnsi="Times New Roman"/>
          <w:sz w:val="24"/>
          <w:szCs w:val="24"/>
        </w:rPr>
        <w:t xml:space="preserve">are engaged in multiple sexual partners and with older men for financial </w:t>
      </w:r>
      <w:r w:rsidR="0018382D" w:rsidRPr="004D1511">
        <w:rPr>
          <w:rFonts w:ascii="Times New Roman" w:hAnsi="Times New Roman"/>
          <w:sz w:val="24"/>
          <w:szCs w:val="24"/>
        </w:rPr>
        <w:t>gains, which</w:t>
      </w:r>
      <w:r w:rsidRPr="004D1511">
        <w:rPr>
          <w:rFonts w:ascii="Times New Roman" w:hAnsi="Times New Roman"/>
          <w:sz w:val="24"/>
          <w:szCs w:val="24"/>
        </w:rPr>
        <w:t xml:space="preserve"> put them at higher risk of HIV infection (UNAIDS 2008, WHO 2006). </w:t>
      </w:r>
      <w:r w:rsidR="00C836F4" w:rsidRPr="004D1511">
        <w:rPr>
          <w:rFonts w:ascii="Times New Roman" w:hAnsi="Times New Roman"/>
          <w:sz w:val="24"/>
          <w:szCs w:val="24"/>
        </w:rPr>
        <w:t xml:space="preserve">Nonetheless, given they are engaged in unsafe sex as evidenced above, their level of HIV infection </w:t>
      </w:r>
      <w:r w:rsidR="00C836F4" w:rsidRPr="004D1511">
        <w:rPr>
          <w:rFonts w:ascii="Times New Roman" w:hAnsi="Times New Roman"/>
          <w:sz w:val="24"/>
          <w:szCs w:val="24"/>
        </w:rPr>
        <w:lastRenderedPageBreak/>
        <w:t xml:space="preserve">needs more focused study. For the sake of this assessment however, this is one of the problems that affect the healthy life of young people in Ethiopia. </w:t>
      </w:r>
      <w:bookmarkStart w:id="12" w:name="_Toc475615249"/>
      <w:bookmarkStart w:id="13" w:name="_Toc339357207"/>
      <w:bookmarkStart w:id="14" w:name="_Toc471206976"/>
    </w:p>
    <w:p w:rsidR="005F2DE2" w:rsidRDefault="005F2DE2" w:rsidP="005F2DE2">
      <w:pPr>
        <w:spacing w:after="0" w:line="360" w:lineRule="auto"/>
        <w:jc w:val="both"/>
        <w:rPr>
          <w:rFonts w:ascii="Times New Roman" w:hAnsi="Times New Roman"/>
          <w:sz w:val="24"/>
          <w:szCs w:val="24"/>
        </w:rPr>
      </w:pPr>
    </w:p>
    <w:p w:rsidR="00052D96" w:rsidRPr="005F2DE2" w:rsidRDefault="005F2DE2" w:rsidP="005F2DE2">
      <w:pPr>
        <w:pStyle w:val="ListParagraph"/>
        <w:numPr>
          <w:ilvl w:val="1"/>
          <w:numId w:val="32"/>
        </w:numPr>
        <w:spacing w:after="0" w:line="360" w:lineRule="auto"/>
        <w:jc w:val="both"/>
        <w:rPr>
          <w:rFonts w:ascii="Times New Roman" w:hAnsi="Times New Roman"/>
          <w:b/>
          <w:sz w:val="24"/>
          <w:szCs w:val="24"/>
        </w:rPr>
      </w:pPr>
      <w:r w:rsidRPr="005F2DE2">
        <w:rPr>
          <w:rFonts w:ascii="Times New Roman" w:hAnsi="Times New Roman"/>
          <w:b/>
          <w:sz w:val="24"/>
          <w:szCs w:val="24"/>
        </w:rPr>
        <w:t xml:space="preserve"> </w:t>
      </w:r>
      <w:r w:rsidR="00052D96" w:rsidRPr="005F2DE2">
        <w:rPr>
          <w:rFonts w:ascii="Times New Roman" w:hAnsi="Times New Roman"/>
          <w:b/>
          <w:sz w:val="24"/>
          <w:szCs w:val="24"/>
        </w:rPr>
        <w:t xml:space="preserve">Adolescent and youth Friendly Health Services </w:t>
      </w:r>
      <w:r w:rsidR="00C836F4" w:rsidRPr="005F2DE2">
        <w:rPr>
          <w:rFonts w:ascii="Times New Roman" w:hAnsi="Times New Roman"/>
          <w:b/>
          <w:sz w:val="24"/>
          <w:szCs w:val="24"/>
        </w:rPr>
        <w:t>provision</w:t>
      </w:r>
      <w:bookmarkEnd w:id="12"/>
      <w:bookmarkEnd w:id="13"/>
      <w:bookmarkEnd w:id="14"/>
    </w:p>
    <w:p w:rsidR="00052D96" w:rsidRPr="004D1511" w:rsidRDefault="00C836F4" w:rsidP="00C06054">
      <w:pPr>
        <w:spacing w:line="360" w:lineRule="auto"/>
        <w:jc w:val="both"/>
        <w:rPr>
          <w:rFonts w:ascii="Times New Roman" w:hAnsi="Times New Roman"/>
          <w:sz w:val="24"/>
          <w:szCs w:val="24"/>
        </w:rPr>
      </w:pPr>
      <w:r w:rsidRPr="004D1511">
        <w:rPr>
          <w:rFonts w:ascii="Times New Roman" w:hAnsi="Times New Roman"/>
          <w:sz w:val="24"/>
          <w:szCs w:val="24"/>
        </w:rPr>
        <w:t xml:space="preserve">In order to shade light on the adolescent and youth friendly health service provision in Ethiopia, it would be useful to provide frame of reference within which this could be understood.  </w:t>
      </w:r>
    </w:p>
    <w:p w:rsidR="00052D96" w:rsidRPr="004D1511" w:rsidRDefault="00052D96" w:rsidP="00C06054">
      <w:pPr>
        <w:autoSpaceDE w:val="0"/>
        <w:autoSpaceDN w:val="0"/>
        <w:adjustRightInd w:val="0"/>
        <w:spacing w:after="0" w:line="360" w:lineRule="auto"/>
        <w:jc w:val="both"/>
        <w:rPr>
          <w:rFonts w:ascii="Times New Roman" w:hAnsi="Times New Roman"/>
          <w:sz w:val="24"/>
          <w:szCs w:val="24"/>
        </w:rPr>
      </w:pPr>
      <w:r w:rsidRPr="004D1511">
        <w:rPr>
          <w:rFonts w:ascii="Times New Roman" w:hAnsi="Times New Roman"/>
          <w:sz w:val="24"/>
          <w:szCs w:val="24"/>
        </w:rPr>
        <w:t xml:space="preserve">Firstly, adolescence is a period of transition and experimentation. In many countries young people between the age of 15 and 19 have </w:t>
      </w:r>
      <w:r w:rsidR="00D04C29">
        <w:rPr>
          <w:rFonts w:ascii="Times New Roman" w:hAnsi="Times New Roman"/>
          <w:sz w:val="24"/>
          <w:szCs w:val="24"/>
        </w:rPr>
        <w:t xml:space="preserve">practiced </w:t>
      </w:r>
      <w:r w:rsidRPr="004D1511">
        <w:rPr>
          <w:rFonts w:ascii="Times New Roman" w:hAnsi="Times New Roman"/>
          <w:sz w:val="24"/>
          <w:szCs w:val="24"/>
        </w:rPr>
        <w:t xml:space="preserve">sex for the first time and begin to adapt behavior that   will have profound effect on their future health and development. Thus, young people (10 - 24) need information, life skills and access to services for a healthy transition to adulthood.  </w:t>
      </w:r>
    </w:p>
    <w:p w:rsidR="00052D96" w:rsidRPr="004D1511" w:rsidRDefault="00052D96" w:rsidP="00C06054">
      <w:pPr>
        <w:autoSpaceDE w:val="0"/>
        <w:autoSpaceDN w:val="0"/>
        <w:adjustRightInd w:val="0"/>
        <w:spacing w:after="0" w:line="360" w:lineRule="auto"/>
        <w:jc w:val="both"/>
        <w:rPr>
          <w:rFonts w:ascii="Times New Roman" w:hAnsi="Times New Roman"/>
          <w:sz w:val="24"/>
          <w:szCs w:val="24"/>
        </w:rPr>
      </w:pPr>
      <w:r w:rsidRPr="004D1511">
        <w:rPr>
          <w:rFonts w:ascii="Times New Roman" w:hAnsi="Times New Roman"/>
          <w:sz w:val="24"/>
          <w:szCs w:val="24"/>
        </w:rPr>
        <w:t xml:space="preserve">Secondly, young people are an important resource for the future of their country and there is a need to invest in their health and development so that they are able to fully participate and contribute to their country’s development endeavor. </w:t>
      </w:r>
    </w:p>
    <w:p w:rsidR="00994C89" w:rsidRDefault="00052D96" w:rsidP="00F20331">
      <w:pPr>
        <w:spacing w:line="360" w:lineRule="auto"/>
        <w:jc w:val="both"/>
        <w:rPr>
          <w:rFonts w:ascii="Times New Roman" w:hAnsi="Times New Roman"/>
          <w:sz w:val="24"/>
          <w:szCs w:val="24"/>
        </w:rPr>
      </w:pPr>
      <w:r w:rsidRPr="004D1511">
        <w:rPr>
          <w:rFonts w:ascii="Times New Roman" w:hAnsi="Times New Roman"/>
          <w:sz w:val="24"/>
          <w:szCs w:val="24"/>
        </w:rPr>
        <w:t xml:space="preserve">Thirdly, as enshrined in the Convention of the rights of the child (UN 1989), young people have rights to participate in decisions and actions that affect their lives, and to develop roles and attitudes compatible with responsible citizenship.  </w:t>
      </w:r>
    </w:p>
    <w:p w:rsidR="00B57B9A" w:rsidRPr="00F20331" w:rsidRDefault="00052D96" w:rsidP="00F20331">
      <w:pPr>
        <w:spacing w:line="360" w:lineRule="auto"/>
        <w:jc w:val="both"/>
        <w:rPr>
          <w:rFonts w:ascii="Times New Roman" w:hAnsi="Times New Roman"/>
          <w:bCs/>
          <w:sz w:val="24"/>
          <w:szCs w:val="24"/>
        </w:rPr>
      </w:pPr>
      <w:r w:rsidRPr="004D1511">
        <w:rPr>
          <w:rFonts w:ascii="Times New Roman" w:hAnsi="Times New Roman"/>
          <w:bCs/>
          <w:sz w:val="24"/>
          <w:szCs w:val="24"/>
        </w:rPr>
        <w:t xml:space="preserve">Following such general basis for the understanding of youth friendly health services, essential packages of Youth Friendly Health Services </w:t>
      </w:r>
      <w:r w:rsidR="001E29C1" w:rsidRPr="004D1511">
        <w:rPr>
          <w:rFonts w:ascii="Times New Roman" w:hAnsi="Times New Roman"/>
          <w:bCs/>
          <w:sz w:val="24"/>
          <w:szCs w:val="24"/>
        </w:rPr>
        <w:t xml:space="preserve">were delineated </w:t>
      </w:r>
      <w:r w:rsidRPr="004D1511">
        <w:rPr>
          <w:rFonts w:ascii="Times New Roman" w:hAnsi="Times New Roman"/>
          <w:bCs/>
          <w:sz w:val="24"/>
          <w:szCs w:val="24"/>
        </w:rPr>
        <w:t>to include:</w:t>
      </w:r>
    </w:p>
    <w:p w:rsidR="00B57B9A" w:rsidRPr="004D1511" w:rsidRDefault="005E42B0" w:rsidP="00A71D1E">
      <w:pPr>
        <w:pStyle w:val="Default"/>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B57B9A" w:rsidRPr="004D1511">
        <w:rPr>
          <w:rFonts w:ascii="Times New Roman" w:hAnsi="Times New Roman" w:cs="Times New Roman"/>
          <w:sz w:val="24"/>
          <w:szCs w:val="24"/>
        </w:rPr>
        <w:t>rovides service</w:t>
      </w:r>
      <w:r w:rsidR="008B0F8D">
        <w:rPr>
          <w:rFonts w:ascii="Times New Roman" w:hAnsi="Times New Roman" w:cs="Times New Roman"/>
          <w:sz w:val="24"/>
          <w:szCs w:val="24"/>
        </w:rPr>
        <w:t>s</w:t>
      </w:r>
      <w:r w:rsidR="00B57B9A" w:rsidRPr="004D1511">
        <w:rPr>
          <w:rFonts w:ascii="Times New Roman" w:hAnsi="Times New Roman" w:cs="Times New Roman"/>
          <w:sz w:val="24"/>
          <w:szCs w:val="24"/>
        </w:rPr>
        <w:t xml:space="preserve"> supported by the existing national policies and processes that give due attention to the rights of the youth </w:t>
      </w:r>
    </w:p>
    <w:p w:rsidR="00B57B9A" w:rsidRPr="004D1511" w:rsidRDefault="00B57B9A" w:rsidP="00A71D1E">
      <w:pPr>
        <w:pStyle w:val="Default"/>
        <w:numPr>
          <w:ilvl w:val="0"/>
          <w:numId w:val="28"/>
        </w:numPr>
        <w:spacing w:after="0" w:line="360" w:lineRule="auto"/>
        <w:jc w:val="both"/>
        <w:rPr>
          <w:rFonts w:ascii="Times New Roman" w:hAnsi="Times New Roman" w:cs="Times New Roman"/>
          <w:sz w:val="24"/>
          <w:szCs w:val="24"/>
        </w:rPr>
      </w:pPr>
      <w:r w:rsidRPr="004D1511">
        <w:rPr>
          <w:rFonts w:ascii="Times New Roman" w:hAnsi="Times New Roman" w:cs="Times New Roman"/>
          <w:sz w:val="24"/>
          <w:szCs w:val="24"/>
        </w:rPr>
        <w:t xml:space="preserve">Appropriate health services that cater to the </w:t>
      </w:r>
      <w:r w:rsidR="008B0F8D">
        <w:rPr>
          <w:rFonts w:ascii="Times New Roman" w:hAnsi="Times New Roman" w:cs="Times New Roman"/>
          <w:sz w:val="24"/>
          <w:szCs w:val="24"/>
        </w:rPr>
        <w:t>RH</w:t>
      </w:r>
      <w:r w:rsidRPr="004D1511">
        <w:rPr>
          <w:rFonts w:ascii="Times New Roman" w:hAnsi="Times New Roman" w:cs="Times New Roman"/>
          <w:sz w:val="24"/>
          <w:szCs w:val="24"/>
        </w:rPr>
        <w:t xml:space="preserve"> needs of the youth are available and accessible, </w:t>
      </w:r>
    </w:p>
    <w:p w:rsidR="00B57B9A" w:rsidRPr="004D1511" w:rsidRDefault="00B57B9A" w:rsidP="00A71D1E">
      <w:pPr>
        <w:pStyle w:val="Default"/>
        <w:numPr>
          <w:ilvl w:val="0"/>
          <w:numId w:val="28"/>
        </w:numPr>
        <w:spacing w:after="0" w:line="360" w:lineRule="auto"/>
        <w:jc w:val="both"/>
        <w:rPr>
          <w:rFonts w:ascii="Times New Roman" w:hAnsi="Times New Roman" w:cs="Times New Roman"/>
          <w:sz w:val="24"/>
          <w:szCs w:val="24"/>
        </w:rPr>
      </w:pPr>
      <w:r w:rsidRPr="004D1511">
        <w:rPr>
          <w:rFonts w:ascii="Times New Roman" w:hAnsi="Times New Roman" w:cs="Times New Roman"/>
          <w:sz w:val="24"/>
          <w:szCs w:val="24"/>
        </w:rPr>
        <w:t xml:space="preserve">The service outlets have physical environment and are organized in a conducive way for the provision of youth friendly health services, </w:t>
      </w:r>
    </w:p>
    <w:p w:rsidR="00B57B9A" w:rsidRPr="004D1511" w:rsidRDefault="00B57B9A" w:rsidP="00A71D1E">
      <w:pPr>
        <w:pStyle w:val="Default"/>
        <w:numPr>
          <w:ilvl w:val="0"/>
          <w:numId w:val="28"/>
        </w:numPr>
        <w:spacing w:after="0" w:line="360" w:lineRule="auto"/>
        <w:jc w:val="both"/>
        <w:rPr>
          <w:rFonts w:ascii="Times New Roman" w:hAnsi="Times New Roman" w:cs="Times New Roman"/>
          <w:sz w:val="24"/>
          <w:szCs w:val="24"/>
        </w:rPr>
      </w:pPr>
      <w:r w:rsidRPr="004D1511">
        <w:rPr>
          <w:rFonts w:ascii="Times New Roman" w:hAnsi="Times New Roman" w:cs="Times New Roman"/>
          <w:sz w:val="24"/>
          <w:szCs w:val="24"/>
        </w:rPr>
        <w:t xml:space="preserve">The service outlet has drugs, supplies and equipment necessary to provide the essentials service package for youth friendly health care, </w:t>
      </w:r>
    </w:p>
    <w:p w:rsidR="00B57B9A" w:rsidRPr="004D1511" w:rsidRDefault="00B57B9A" w:rsidP="00A71D1E">
      <w:pPr>
        <w:pStyle w:val="Default"/>
        <w:numPr>
          <w:ilvl w:val="0"/>
          <w:numId w:val="28"/>
        </w:numPr>
        <w:spacing w:after="0" w:line="360" w:lineRule="auto"/>
        <w:jc w:val="both"/>
        <w:rPr>
          <w:rFonts w:ascii="Times New Roman" w:hAnsi="Times New Roman" w:cs="Times New Roman"/>
          <w:sz w:val="24"/>
          <w:szCs w:val="24"/>
        </w:rPr>
      </w:pPr>
      <w:r w:rsidRPr="004D1511">
        <w:rPr>
          <w:rFonts w:ascii="Times New Roman" w:hAnsi="Times New Roman" w:cs="Times New Roman"/>
          <w:sz w:val="24"/>
          <w:szCs w:val="24"/>
        </w:rPr>
        <w:t>Information, education and communication (IEC)/ Behavioral Change and Communication (BCC) consistent with minimum service package</w:t>
      </w:r>
      <w:r w:rsidR="00FA3587">
        <w:rPr>
          <w:rFonts w:ascii="Times New Roman" w:hAnsi="Times New Roman" w:cs="Times New Roman"/>
          <w:sz w:val="24"/>
          <w:szCs w:val="24"/>
        </w:rPr>
        <w:t xml:space="preserve">. </w:t>
      </w:r>
      <w:r w:rsidRPr="004D1511">
        <w:rPr>
          <w:rFonts w:ascii="Times New Roman" w:hAnsi="Times New Roman" w:cs="Times New Roman"/>
          <w:sz w:val="24"/>
          <w:szCs w:val="24"/>
        </w:rPr>
        <w:t xml:space="preserve"> </w:t>
      </w:r>
    </w:p>
    <w:p w:rsidR="00B57B9A" w:rsidRPr="004D1511" w:rsidRDefault="00B57B9A" w:rsidP="00A71D1E">
      <w:pPr>
        <w:pStyle w:val="Default"/>
        <w:numPr>
          <w:ilvl w:val="0"/>
          <w:numId w:val="28"/>
        </w:numPr>
        <w:spacing w:after="0" w:line="360" w:lineRule="auto"/>
        <w:jc w:val="both"/>
        <w:rPr>
          <w:rFonts w:ascii="Times New Roman" w:hAnsi="Times New Roman" w:cs="Times New Roman"/>
          <w:sz w:val="24"/>
          <w:szCs w:val="24"/>
        </w:rPr>
      </w:pPr>
      <w:r w:rsidRPr="004D1511">
        <w:rPr>
          <w:rFonts w:ascii="Times New Roman" w:hAnsi="Times New Roman" w:cs="Times New Roman"/>
          <w:sz w:val="24"/>
          <w:szCs w:val="24"/>
        </w:rPr>
        <w:t xml:space="preserve">The service providers in all service outlets have the required knowledge, skills and positive attitudes to effectively provide youth friendly RH services. </w:t>
      </w:r>
    </w:p>
    <w:p w:rsidR="00B57B9A" w:rsidRPr="004D1511" w:rsidRDefault="00B57B9A" w:rsidP="00A71D1E">
      <w:pPr>
        <w:pStyle w:val="Default"/>
        <w:numPr>
          <w:ilvl w:val="0"/>
          <w:numId w:val="28"/>
        </w:numPr>
        <w:spacing w:after="0" w:line="360" w:lineRule="auto"/>
        <w:jc w:val="both"/>
        <w:rPr>
          <w:rFonts w:ascii="Times New Roman" w:hAnsi="Times New Roman" w:cs="Times New Roman"/>
          <w:sz w:val="24"/>
          <w:szCs w:val="24"/>
        </w:rPr>
      </w:pPr>
      <w:r w:rsidRPr="004D1511">
        <w:rPr>
          <w:rFonts w:ascii="Times New Roman" w:hAnsi="Times New Roman" w:cs="Times New Roman"/>
          <w:sz w:val="24"/>
          <w:szCs w:val="24"/>
        </w:rPr>
        <w:lastRenderedPageBreak/>
        <w:t xml:space="preserve">Youth receive an adequate psychosocial and physical assessment and individualized care based on the national standard case management guidelines/ protocols. </w:t>
      </w:r>
    </w:p>
    <w:p w:rsidR="00B57B9A" w:rsidRPr="004D1511" w:rsidRDefault="00B57B9A" w:rsidP="00A71D1E">
      <w:pPr>
        <w:pStyle w:val="Default"/>
        <w:numPr>
          <w:ilvl w:val="0"/>
          <w:numId w:val="28"/>
        </w:numPr>
        <w:spacing w:after="0" w:line="360" w:lineRule="auto"/>
        <w:jc w:val="both"/>
        <w:rPr>
          <w:rFonts w:ascii="Times New Roman" w:hAnsi="Times New Roman" w:cs="Times New Roman"/>
          <w:sz w:val="24"/>
          <w:szCs w:val="24"/>
        </w:rPr>
      </w:pPr>
      <w:r w:rsidRPr="004D1511">
        <w:rPr>
          <w:rFonts w:ascii="Times New Roman" w:hAnsi="Times New Roman" w:cs="Times New Roman"/>
          <w:sz w:val="24"/>
          <w:szCs w:val="24"/>
        </w:rPr>
        <w:t xml:space="preserve">The necessary referral linkage is made and ensures continuity of care for youth. </w:t>
      </w:r>
    </w:p>
    <w:p w:rsidR="00483806" w:rsidRDefault="00B57B9A" w:rsidP="00A71D1E">
      <w:pPr>
        <w:pStyle w:val="Default"/>
        <w:numPr>
          <w:ilvl w:val="0"/>
          <w:numId w:val="28"/>
        </w:numPr>
        <w:spacing w:after="0" w:line="360" w:lineRule="auto"/>
        <w:jc w:val="both"/>
        <w:rPr>
          <w:rFonts w:ascii="Times New Roman" w:hAnsi="Times New Roman" w:cs="Times New Roman"/>
          <w:sz w:val="24"/>
          <w:szCs w:val="24"/>
        </w:rPr>
      </w:pPr>
      <w:r w:rsidRPr="004D1511">
        <w:rPr>
          <w:rFonts w:ascii="Times New Roman" w:hAnsi="Times New Roman" w:cs="Times New Roman"/>
          <w:sz w:val="24"/>
          <w:szCs w:val="24"/>
        </w:rPr>
        <w:t xml:space="preserve">Youth participate in designing and implementing youth friendly services and mechanisms are created to enhance the participation of parents and members of the community to contribute towards a sustainable YFS services in their receptive localities. </w:t>
      </w:r>
    </w:p>
    <w:p w:rsidR="00F20331" w:rsidRPr="00F970F8" w:rsidRDefault="00DE5540" w:rsidP="00557B43">
      <w:pPr>
        <w:pStyle w:val="Default"/>
        <w:spacing w:after="0" w:line="360" w:lineRule="auto"/>
        <w:jc w:val="both"/>
        <w:rPr>
          <w:rFonts w:ascii="Times New Roman" w:hAnsi="Times New Roman" w:cs="Times New Roman"/>
          <w:sz w:val="24"/>
          <w:szCs w:val="24"/>
        </w:rPr>
      </w:pPr>
      <w:r w:rsidRPr="00F970F8">
        <w:rPr>
          <w:rFonts w:ascii="Times New Roman" w:hAnsi="Times New Roman"/>
          <w:sz w:val="24"/>
          <w:szCs w:val="24"/>
        </w:rPr>
        <w:t xml:space="preserve">In addition to these, </w:t>
      </w:r>
      <w:r w:rsidRPr="00F970F8">
        <w:rPr>
          <w:rFonts w:ascii="Times New Roman" w:eastAsia="Cambria" w:hAnsi="Times New Roman"/>
          <w:sz w:val="24"/>
          <w:szCs w:val="24"/>
        </w:rPr>
        <w:t>t</w:t>
      </w:r>
      <w:r w:rsidR="00C836F4" w:rsidRPr="00F970F8">
        <w:rPr>
          <w:rFonts w:ascii="Times New Roman" w:hAnsi="Times New Roman"/>
          <w:sz w:val="24"/>
          <w:szCs w:val="24"/>
        </w:rPr>
        <w:t>he current adolescent and youth health strategic document</w:t>
      </w:r>
      <w:r w:rsidR="00D717B3" w:rsidRPr="00F970F8">
        <w:rPr>
          <w:rFonts w:ascii="Times New Roman" w:hAnsi="Times New Roman"/>
          <w:sz w:val="24"/>
          <w:szCs w:val="24"/>
        </w:rPr>
        <w:t xml:space="preserve"> of Ethiopia</w:t>
      </w:r>
      <w:r w:rsidR="00C836F4" w:rsidRPr="00F970F8">
        <w:rPr>
          <w:rFonts w:ascii="Times New Roman" w:hAnsi="Times New Roman"/>
          <w:sz w:val="24"/>
          <w:szCs w:val="24"/>
        </w:rPr>
        <w:t xml:space="preserve"> (2016-2020) </w:t>
      </w:r>
      <w:r w:rsidR="00D717B3" w:rsidRPr="00F970F8">
        <w:rPr>
          <w:rFonts w:ascii="Times New Roman" w:hAnsi="Times New Roman"/>
          <w:sz w:val="24"/>
          <w:szCs w:val="24"/>
        </w:rPr>
        <w:t>included</w:t>
      </w:r>
      <w:r w:rsidR="00C836F4" w:rsidRPr="00F970F8">
        <w:rPr>
          <w:rFonts w:ascii="Times New Roman" w:hAnsi="Times New Roman"/>
          <w:sz w:val="24"/>
          <w:szCs w:val="24"/>
        </w:rPr>
        <w:t xml:space="preserve"> nutrition, </w:t>
      </w:r>
      <w:r w:rsidR="001E29C1" w:rsidRPr="00F970F8">
        <w:rPr>
          <w:rFonts w:ascii="Times New Roman" w:hAnsi="Times New Roman"/>
          <w:sz w:val="24"/>
          <w:szCs w:val="24"/>
        </w:rPr>
        <w:t xml:space="preserve">non-communicable </w:t>
      </w:r>
      <w:r w:rsidR="00DF2854" w:rsidRPr="00F970F8">
        <w:rPr>
          <w:rFonts w:ascii="Times New Roman" w:hAnsi="Times New Roman"/>
          <w:sz w:val="24"/>
          <w:szCs w:val="24"/>
        </w:rPr>
        <w:t>diseases,</w:t>
      </w:r>
      <w:r w:rsidR="001E29C1" w:rsidRPr="00F970F8">
        <w:rPr>
          <w:rFonts w:ascii="Times New Roman" w:hAnsi="Times New Roman"/>
          <w:sz w:val="24"/>
          <w:szCs w:val="24"/>
        </w:rPr>
        <w:t xml:space="preserve"> and GBV </w:t>
      </w:r>
      <w:r w:rsidR="00D717B3" w:rsidRPr="00F970F8">
        <w:rPr>
          <w:rFonts w:ascii="Times New Roman" w:hAnsi="Times New Roman"/>
          <w:sz w:val="24"/>
          <w:szCs w:val="24"/>
        </w:rPr>
        <w:t xml:space="preserve">in to the package </w:t>
      </w:r>
      <w:r w:rsidR="001E29C1" w:rsidRPr="00F970F8">
        <w:rPr>
          <w:rFonts w:ascii="Times New Roman" w:hAnsi="Times New Roman"/>
          <w:sz w:val="24"/>
          <w:szCs w:val="24"/>
        </w:rPr>
        <w:t>(</w:t>
      </w:r>
      <w:proofErr w:type="spellStart"/>
      <w:r w:rsidR="001E29C1" w:rsidRPr="00F970F8">
        <w:rPr>
          <w:rFonts w:ascii="Times New Roman" w:hAnsi="Times New Roman"/>
          <w:sz w:val="24"/>
          <w:szCs w:val="24"/>
        </w:rPr>
        <w:t>FMoH</w:t>
      </w:r>
      <w:proofErr w:type="spellEnd"/>
      <w:r w:rsidR="001E29C1" w:rsidRPr="00F970F8">
        <w:rPr>
          <w:rFonts w:ascii="Times New Roman" w:hAnsi="Times New Roman"/>
          <w:sz w:val="24"/>
          <w:szCs w:val="24"/>
        </w:rPr>
        <w:t xml:space="preserve">, 2016). </w:t>
      </w:r>
      <w:bookmarkStart w:id="15" w:name="_Toc464639773"/>
      <w:bookmarkStart w:id="16" w:name="_Toc464641502"/>
      <w:bookmarkStart w:id="17" w:name="_Toc471206977"/>
      <w:bookmarkStart w:id="18" w:name="_Toc475615250"/>
    </w:p>
    <w:p w:rsidR="003344A2" w:rsidRPr="00F20331" w:rsidRDefault="00F20331" w:rsidP="00535826">
      <w:pPr>
        <w:pStyle w:val="ListParagraph"/>
        <w:numPr>
          <w:ilvl w:val="0"/>
          <w:numId w:val="33"/>
        </w:numPr>
        <w:spacing w:line="360" w:lineRule="auto"/>
        <w:jc w:val="both"/>
        <w:rPr>
          <w:rFonts w:ascii="Times New Roman" w:hAnsi="Times New Roman"/>
          <w:b/>
          <w:sz w:val="26"/>
          <w:szCs w:val="24"/>
        </w:rPr>
      </w:pPr>
      <w:r w:rsidRPr="00F20331">
        <w:rPr>
          <w:rFonts w:ascii="Times New Roman" w:hAnsi="Times New Roman"/>
          <w:b/>
          <w:sz w:val="26"/>
          <w:szCs w:val="24"/>
        </w:rPr>
        <w:t xml:space="preserve">Objectives of the </w:t>
      </w:r>
      <w:bookmarkEnd w:id="15"/>
      <w:bookmarkEnd w:id="16"/>
      <w:bookmarkEnd w:id="17"/>
      <w:bookmarkEnd w:id="18"/>
      <w:r w:rsidR="00FA3587" w:rsidRPr="00F20331">
        <w:rPr>
          <w:rFonts w:ascii="Times New Roman" w:hAnsi="Times New Roman"/>
          <w:b/>
          <w:sz w:val="26"/>
          <w:szCs w:val="24"/>
        </w:rPr>
        <w:t>Assessment</w:t>
      </w:r>
    </w:p>
    <w:p w:rsidR="008D133A" w:rsidRPr="00A33C8D" w:rsidRDefault="00DB48AC" w:rsidP="008D133A">
      <w:pPr>
        <w:pStyle w:val="BodyText3"/>
        <w:rPr>
          <w:rFonts w:ascii="Times New Roman" w:hAnsi="Times New Roman"/>
          <w:color w:val="000000"/>
          <w:sz w:val="24"/>
          <w:szCs w:val="24"/>
        </w:rPr>
      </w:pPr>
      <w:bookmarkStart w:id="19" w:name="_Toc464639774"/>
      <w:bookmarkStart w:id="20" w:name="_Toc464641503"/>
      <w:r>
        <w:rPr>
          <w:rFonts w:ascii="Times New Roman" w:hAnsi="Times New Roman"/>
          <w:b/>
          <w:sz w:val="24"/>
          <w:szCs w:val="24"/>
          <w:lang w:val="en-GB"/>
        </w:rPr>
        <w:t xml:space="preserve">2.1. </w:t>
      </w:r>
      <w:r w:rsidR="00DF2854" w:rsidRPr="00E60313">
        <w:rPr>
          <w:rFonts w:ascii="Times New Roman" w:hAnsi="Times New Roman"/>
          <w:b/>
          <w:sz w:val="24"/>
          <w:szCs w:val="24"/>
          <w:lang w:val="en-GB"/>
        </w:rPr>
        <w:t>General objectives</w:t>
      </w:r>
      <w:bookmarkEnd w:id="19"/>
      <w:bookmarkEnd w:id="20"/>
      <w:r w:rsidR="00F20331">
        <w:rPr>
          <w:rFonts w:ascii="Times New Roman" w:hAnsi="Times New Roman"/>
          <w:b/>
          <w:sz w:val="24"/>
          <w:szCs w:val="24"/>
          <w:lang w:val="en-GB"/>
        </w:rPr>
        <w:t xml:space="preserve">: </w:t>
      </w:r>
      <w:r w:rsidR="008D133A" w:rsidRPr="00A33C8D">
        <w:rPr>
          <w:rFonts w:ascii="Times New Roman" w:hAnsi="Times New Roman"/>
          <w:color w:val="000000"/>
          <w:sz w:val="24"/>
          <w:szCs w:val="24"/>
        </w:rPr>
        <w:t xml:space="preserve">The general objective of the study is to explore friendliness of AYSRH services that meets the national standards in terms of quality and comprehensiveness. </w:t>
      </w:r>
    </w:p>
    <w:p w:rsidR="003344A2" w:rsidRPr="004D1511" w:rsidRDefault="00DB48AC" w:rsidP="00E60313">
      <w:pPr>
        <w:pStyle w:val="ListParagraph"/>
        <w:spacing w:line="360" w:lineRule="auto"/>
        <w:ind w:left="0"/>
        <w:jc w:val="both"/>
        <w:rPr>
          <w:rFonts w:ascii="Times New Roman" w:hAnsi="Times New Roman"/>
          <w:b/>
          <w:sz w:val="24"/>
          <w:szCs w:val="24"/>
        </w:rPr>
      </w:pPr>
      <w:bookmarkStart w:id="21" w:name="_Toc464639775"/>
      <w:bookmarkStart w:id="22" w:name="_Toc464641504"/>
      <w:r>
        <w:rPr>
          <w:rFonts w:ascii="Times New Roman" w:hAnsi="Times New Roman"/>
          <w:b/>
          <w:sz w:val="24"/>
          <w:szCs w:val="24"/>
        </w:rPr>
        <w:t xml:space="preserve">2.2. </w:t>
      </w:r>
      <w:r w:rsidR="003344A2" w:rsidRPr="004D1511">
        <w:rPr>
          <w:rFonts w:ascii="Times New Roman" w:hAnsi="Times New Roman"/>
          <w:b/>
          <w:sz w:val="24"/>
          <w:szCs w:val="24"/>
        </w:rPr>
        <w:t>Specific Objectives</w:t>
      </w:r>
      <w:bookmarkEnd w:id="21"/>
      <w:bookmarkEnd w:id="22"/>
    </w:p>
    <w:p w:rsidR="00DF73F3" w:rsidRPr="00AF7C21" w:rsidRDefault="00F12DEE" w:rsidP="00DF73F3">
      <w:pPr>
        <w:pStyle w:val="BodyText3"/>
        <w:numPr>
          <w:ilvl w:val="0"/>
          <w:numId w:val="18"/>
        </w:numPr>
        <w:spacing w:after="0"/>
        <w:jc w:val="both"/>
        <w:rPr>
          <w:rFonts w:ascii="Times New Roman" w:hAnsi="Times New Roman"/>
          <w:color w:val="000000"/>
          <w:sz w:val="24"/>
          <w:szCs w:val="24"/>
        </w:rPr>
      </w:pPr>
      <w:r w:rsidRPr="00AF7C21">
        <w:rPr>
          <w:rFonts w:ascii="Times New Roman" w:hAnsi="Times New Roman"/>
          <w:color w:val="000000"/>
          <w:sz w:val="24"/>
          <w:szCs w:val="24"/>
        </w:rPr>
        <w:t>Explore</w:t>
      </w:r>
      <w:r w:rsidR="00DF73F3" w:rsidRPr="00AF7C21">
        <w:rPr>
          <w:rFonts w:ascii="Times New Roman" w:hAnsi="Times New Roman"/>
          <w:color w:val="000000"/>
          <w:sz w:val="24"/>
          <w:szCs w:val="24"/>
        </w:rPr>
        <w:t xml:space="preserve"> the availability and use of  AYRH strategy and standards on AYRH in visited facilities</w:t>
      </w:r>
    </w:p>
    <w:p w:rsidR="00DF73F3" w:rsidRPr="0009086C" w:rsidRDefault="00F12DEE" w:rsidP="00AF7C21">
      <w:pPr>
        <w:pStyle w:val="BodyText3"/>
        <w:numPr>
          <w:ilvl w:val="0"/>
          <w:numId w:val="18"/>
        </w:numPr>
        <w:spacing w:after="0"/>
        <w:jc w:val="both"/>
        <w:rPr>
          <w:rFonts w:ascii="Times New Roman" w:hAnsi="Times New Roman"/>
          <w:color w:val="000000"/>
          <w:sz w:val="24"/>
          <w:szCs w:val="24"/>
        </w:rPr>
      </w:pPr>
      <w:r w:rsidRPr="0009086C">
        <w:rPr>
          <w:rFonts w:ascii="Times New Roman" w:hAnsi="Times New Roman"/>
          <w:color w:val="000000"/>
          <w:sz w:val="24"/>
          <w:szCs w:val="24"/>
        </w:rPr>
        <w:t>Identify</w:t>
      </w:r>
      <w:r w:rsidR="00DF73F3" w:rsidRPr="0009086C">
        <w:rPr>
          <w:rFonts w:ascii="Times New Roman" w:hAnsi="Times New Roman"/>
          <w:color w:val="000000"/>
          <w:sz w:val="24"/>
          <w:szCs w:val="24"/>
        </w:rPr>
        <w:t xml:space="preserve"> the availability of providers trained on AYRH in visited facilities</w:t>
      </w:r>
    </w:p>
    <w:p w:rsidR="00DF73F3" w:rsidRPr="00AF7C21" w:rsidRDefault="00CD2C4B" w:rsidP="00DF73F3">
      <w:pPr>
        <w:pStyle w:val="BodyText3"/>
        <w:numPr>
          <w:ilvl w:val="0"/>
          <w:numId w:val="18"/>
        </w:numPr>
        <w:spacing w:after="0"/>
        <w:jc w:val="both"/>
        <w:rPr>
          <w:rFonts w:ascii="Times New Roman" w:hAnsi="Times New Roman"/>
          <w:color w:val="000000"/>
          <w:sz w:val="24"/>
          <w:szCs w:val="24"/>
        </w:rPr>
      </w:pPr>
      <w:r w:rsidRPr="00AF7C21">
        <w:rPr>
          <w:rFonts w:ascii="Times New Roman" w:hAnsi="Times New Roman"/>
          <w:color w:val="000000"/>
          <w:sz w:val="24"/>
          <w:szCs w:val="24"/>
        </w:rPr>
        <w:t>Explore</w:t>
      </w:r>
      <w:r w:rsidR="00DF73F3" w:rsidRPr="00AF7C21">
        <w:rPr>
          <w:rFonts w:ascii="Times New Roman" w:hAnsi="Times New Roman"/>
          <w:color w:val="000000"/>
          <w:sz w:val="24"/>
          <w:szCs w:val="24"/>
        </w:rPr>
        <w:t xml:space="preserve"> availability of supplies and commodities for AYRH service provision at service delivery points </w:t>
      </w:r>
    </w:p>
    <w:p w:rsidR="00DF73F3" w:rsidRPr="00AF7C21" w:rsidRDefault="00CD2C4B" w:rsidP="00DF73F3">
      <w:pPr>
        <w:pStyle w:val="BodyText3"/>
        <w:numPr>
          <w:ilvl w:val="0"/>
          <w:numId w:val="18"/>
        </w:numPr>
        <w:spacing w:after="0"/>
        <w:jc w:val="both"/>
        <w:rPr>
          <w:rFonts w:ascii="Times New Roman" w:hAnsi="Times New Roman"/>
          <w:color w:val="000000"/>
          <w:sz w:val="24"/>
          <w:szCs w:val="24"/>
        </w:rPr>
      </w:pPr>
      <w:r w:rsidRPr="00AF7C21">
        <w:rPr>
          <w:rFonts w:ascii="Times New Roman" w:hAnsi="Times New Roman"/>
          <w:color w:val="000000"/>
          <w:sz w:val="24"/>
          <w:szCs w:val="24"/>
        </w:rPr>
        <w:t>Identify</w:t>
      </w:r>
      <w:r w:rsidR="00DF73F3" w:rsidRPr="00AF7C21">
        <w:rPr>
          <w:rFonts w:ascii="Times New Roman" w:hAnsi="Times New Roman"/>
          <w:color w:val="000000"/>
          <w:sz w:val="24"/>
          <w:szCs w:val="24"/>
        </w:rPr>
        <w:t xml:space="preserve"> the </w:t>
      </w:r>
      <w:r w:rsidRPr="00AF7C21">
        <w:rPr>
          <w:rFonts w:ascii="Times New Roman" w:hAnsi="Times New Roman"/>
          <w:color w:val="000000"/>
          <w:sz w:val="24"/>
          <w:szCs w:val="24"/>
        </w:rPr>
        <w:t xml:space="preserve">level of </w:t>
      </w:r>
      <w:r w:rsidR="00DF73F3" w:rsidRPr="00AF7C21">
        <w:rPr>
          <w:rFonts w:ascii="Times New Roman" w:hAnsi="Times New Roman"/>
          <w:color w:val="000000"/>
          <w:sz w:val="24"/>
          <w:szCs w:val="24"/>
        </w:rPr>
        <w:t xml:space="preserve">support and commitments that the RHBs have made towards AYRH service expansion </w:t>
      </w:r>
    </w:p>
    <w:p w:rsidR="00DF73F3" w:rsidRPr="00AF7C21" w:rsidRDefault="00DF73F3" w:rsidP="00DF73F3">
      <w:pPr>
        <w:pStyle w:val="BodyText3"/>
        <w:numPr>
          <w:ilvl w:val="0"/>
          <w:numId w:val="18"/>
        </w:numPr>
        <w:spacing w:after="0"/>
        <w:jc w:val="both"/>
        <w:rPr>
          <w:rFonts w:ascii="Times New Roman" w:hAnsi="Times New Roman"/>
          <w:color w:val="000000"/>
          <w:sz w:val="24"/>
          <w:szCs w:val="24"/>
        </w:rPr>
      </w:pPr>
      <w:r w:rsidRPr="00AF7C21">
        <w:rPr>
          <w:rFonts w:ascii="Times New Roman" w:hAnsi="Times New Roman"/>
          <w:color w:val="000000"/>
          <w:sz w:val="24"/>
          <w:szCs w:val="24"/>
        </w:rPr>
        <w:t>Describe demand creation works implemented this far</w:t>
      </w:r>
    </w:p>
    <w:p w:rsidR="00787599" w:rsidRPr="00F20331" w:rsidRDefault="00383292" w:rsidP="00535826">
      <w:pPr>
        <w:pStyle w:val="ListParagraph"/>
        <w:numPr>
          <w:ilvl w:val="0"/>
          <w:numId w:val="33"/>
        </w:numPr>
        <w:spacing w:line="360" w:lineRule="auto"/>
        <w:jc w:val="both"/>
        <w:rPr>
          <w:rFonts w:ascii="Times New Roman" w:hAnsi="Times New Roman"/>
          <w:sz w:val="26"/>
          <w:szCs w:val="24"/>
        </w:rPr>
      </w:pPr>
      <w:bookmarkStart w:id="23" w:name="_Toc471206978"/>
      <w:bookmarkStart w:id="24" w:name="_Toc475615251"/>
      <w:bookmarkStart w:id="25" w:name="_Toc464639776"/>
      <w:bookmarkStart w:id="26" w:name="_Toc464641505"/>
      <w:r w:rsidRPr="00F20331">
        <w:rPr>
          <w:rFonts w:ascii="Times New Roman" w:hAnsi="Times New Roman"/>
          <w:sz w:val="26"/>
          <w:szCs w:val="24"/>
        </w:rPr>
        <w:t xml:space="preserve">Methods of Data collection and </w:t>
      </w:r>
      <w:r w:rsidR="00DB48AC" w:rsidRPr="00F20331">
        <w:rPr>
          <w:rFonts w:ascii="Times New Roman" w:hAnsi="Times New Roman"/>
          <w:sz w:val="26"/>
          <w:szCs w:val="24"/>
        </w:rPr>
        <w:t>A</w:t>
      </w:r>
      <w:r w:rsidRPr="00F20331">
        <w:rPr>
          <w:rFonts w:ascii="Times New Roman" w:hAnsi="Times New Roman"/>
          <w:sz w:val="26"/>
          <w:szCs w:val="24"/>
        </w:rPr>
        <w:t>nalysis</w:t>
      </w:r>
      <w:bookmarkEnd w:id="23"/>
      <w:bookmarkEnd w:id="24"/>
    </w:p>
    <w:p w:rsidR="003344A2" w:rsidRPr="00787599" w:rsidRDefault="003344A2" w:rsidP="00C06054">
      <w:pPr>
        <w:spacing w:line="360" w:lineRule="auto"/>
        <w:jc w:val="both"/>
        <w:rPr>
          <w:rFonts w:ascii="Times New Roman" w:hAnsi="Times New Roman"/>
          <w:b/>
          <w:sz w:val="24"/>
          <w:szCs w:val="24"/>
        </w:rPr>
      </w:pPr>
      <w:r w:rsidRPr="00787599">
        <w:rPr>
          <w:rFonts w:ascii="Times New Roman" w:hAnsi="Times New Roman"/>
          <w:b/>
          <w:sz w:val="24"/>
          <w:szCs w:val="24"/>
        </w:rPr>
        <w:t>Study sites</w:t>
      </w:r>
    </w:p>
    <w:p w:rsidR="00787599" w:rsidRPr="005355CA" w:rsidRDefault="003344A2" w:rsidP="00C06054">
      <w:pPr>
        <w:spacing w:line="360" w:lineRule="auto"/>
        <w:jc w:val="both"/>
        <w:rPr>
          <w:rFonts w:ascii="Times New Roman" w:hAnsi="Times New Roman"/>
          <w:sz w:val="24"/>
          <w:szCs w:val="24"/>
        </w:rPr>
      </w:pPr>
      <w:r w:rsidRPr="004D1511">
        <w:rPr>
          <w:rFonts w:ascii="Times New Roman" w:hAnsi="Times New Roman"/>
          <w:sz w:val="24"/>
          <w:szCs w:val="24"/>
        </w:rPr>
        <w:t>Four regions (</w:t>
      </w:r>
      <w:proofErr w:type="spellStart"/>
      <w:r w:rsidRPr="004D1511">
        <w:rPr>
          <w:rFonts w:ascii="Times New Roman" w:hAnsi="Times New Roman"/>
          <w:sz w:val="24"/>
          <w:szCs w:val="24"/>
        </w:rPr>
        <w:t>Oromia</w:t>
      </w:r>
      <w:proofErr w:type="spellEnd"/>
      <w:r w:rsidRPr="004D1511">
        <w:rPr>
          <w:rFonts w:ascii="Times New Roman" w:hAnsi="Times New Roman"/>
          <w:sz w:val="24"/>
          <w:szCs w:val="24"/>
        </w:rPr>
        <w:t xml:space="preserve">, </w:t>
      </w:r>
      <w:proofErr w:type="spellStart"/>
      <w:r w:rsidRPr="004D1511">
        <w:rPr>
          <w:rFonts w:ascii="Times New Roman" w:hAnsi="Times New Roman"/>
          <w:sz w:val="24"/>
          <w:szCs w:val="24"/>
        </w:rPr>
        <w:t>Tigray</w:t>
      </w:r>
      <w:proofErr w:type="spellEnd"/>
      <w:r w:rsidRPr="004D1511">
        <w:rPr>
          <w:rFonts w:ascii="Times New Roman" w:hAnsi="Times New Roman"/>
          <w:sz w:val="24"/>
          <w:szCs w:val="24"/>
        </w:rPr>
        <w:t xml:space="preserve"> </w:t>
      </w:r>
      <w:proofErr w:type="spellStart"/>
      <w:r w:rsidRPr="004D1511">
        <w:rPr>
          <w:rFonts w:ascii="Times New Roman" w:hAnsi="Times New Roman"/>
          <w:sz w:val="24"/>
          <w:szCs w:val="24"/>
        </w:rPr>
        <w:t>Amhara</w:t>
      </w:r>
      <w:proofErr w:type="spellEnd"/>
      <w:r w:rsidRPr="004D1511">
        <w:rPr>
          <w:rFonts w:ascii="Times New Roman" w:hAnsi="Times New Roman"/>
          <w:sz w:val="24"/>
          <w:szCs w:val="24"/>
        </w:rPr>
        <w:t xml:space="preserve">, </w:t>
      </w:r>
      <w:r w:rsidR="000C45CA">
        <w:rPr>
          <w:rFonts w:ascii="Times New Roman" w:hAnsi="Times New Roman"/>
          <w:sz w:val="24"/>
          <w:szCs w:val="24"/>
        </w:rPr>
        <w:t xml:space="preserve">and </w:t>
      </w:r>
      <w:r w:rsidRPr="004D1511">
        <w:rPr>
          <w:rFonts w:ascii="Times New Roman" w:hAnsi="Times New Roman"/>
          <w:sz w:val="24"/>
          <w:szCs w:val="24"/>
        </w:rPr>
        <w:t>SNNPR) were</w:t>
      </w:r>
      <w:r w:rsidR="000C45CA">
        <w:rPr>
          <w:rFonts w:ascii="Times New Roman" w:hAnsi="Times New Roman"/>
          <w:sz w:val="24"/>
          <w:szCs w:val="24"/>
        </w:rPr>
        <w:t xml:space="preserve"> </w:t>
      </w:r>
      <w:r w:rsidR="005768BB" w:rsidRPr="004D1511">
        <w:rPr>
          <w:rFonts w:ascii="Times New Roman" w:hAnsi="Times New Roman"/>
          <w:sz w:val="24"/>
          <w:szCs w:val="24"/>
        </w:rPr>
        <w:t xml:space="preserve">included in the assessment </w:t>
      </w:r>
      <w:r w:rsidRPr="004D1511">
        <w:rPr>
          <w:rFonts w:ascii="Times New Roman" w:hAnsi="Times New Roman"/>
          <w:sz w:val="24"/>
          <w:szCs w:val="24"/>
        </w:rPr>
        <w:t xml:space="preserve">as per agreement reached at the </w:t>
      </w:r>
      <w:r w:rsidR="00DF2854" w:rsidRPr="004D1511">
        <w:rPr>
          <w:rFonts w:ascii="Times New Roman" w:hAnsi="Times New Roman"/>
          <w:sz w:val="24"/>
          <w:szCs w:val="24"/>
        </w:rPr>
        <w:t>study-planning</w:t>
      </w:r>
      <w:r w:rsidRPr="004D1511">
        <w:rPr>
          <w:rFonts w:ascii="Times New Roman" w:hAnsi="Times New Roman"/>
          <w:sz w:val="24"/>
          <w:szCs w:val="24"/>
        </w:rPr>
        <w:t xml:space="preserve"> meeting between the Consultants and CORHA. The study </w:t>
      </w:r>
      <w:r w:rsidR="005768BB" w:rsidRPr="004D1511">
        <w:rPr>
          <w:rFonts w:ascii="Times New Roman" w:hAnsi="Times New Roman"/>
          <w:sz w:val="24"/>
          <w:szCs w:val="24"/>
        </w:rPr>
        <w:t>sites</w:t>
      </w:r>
      <w:r w:rsidRPr="004D1511">
        <w:rPr>
          <w:rFonts w:ascii="Times New Roman" w:hAnsi="Times New Roman"/>
          <w:sz w:val="24"/>
          <w:szCs w:val="24"/>
        </w:rPr>
        <w:t xml:space="preserve"> were </w:t>
      </w:r>
      <w:r w:rsidR="00332CAE" w:rsidRPr="004D1511">
        <w:rPr>
          <w:rFonts w:ascii="Times New Roman" w:hAnsi="Times New Roman"/>
          <w:sz w:val="24"/>
          <w:szCs w:val="24"/>
        </w:rPr>
        <w:t>purposively selected</w:t>
      </w:r>
      <w:r w:rsidRPr="004D1511">
        <w:rPr>
          <w:rFonts w:ascii="Times New Roman" w:hAnsi="Times New Roman"/>
          <w:sz w:val="24"/>
          <w:szCs w:val="24"/>
        </w:rPr>
        <w:t>. Accordingly, a total of 10 sites in the four regions w</w:t>
      </w:r>
      <w:r w:rsidR="005355CA">
        <w:rPr>
          <w:rFonts w:ascii="Times New Roman" w:hAnsi="Times New Roman"/>
          <w:sz w:val="24"/>
          <w:szCs w:val="24"/>
        </w:rPr>
        <w:t xml:space="preserve">ere covered in the assessment. </w:t>
      </w:r>
    </w:p>
    <w:p w:rsidR="003344A2" w:rsidRPr="005355CA" w:rsidRDefault="005355CA" w:rsidP="00C06054">
      <w:pPr>
        <w:spacing w:line="360" w:lineRule="auto"/>
        <w:jc w:val="both"/>
        <w:rPr>
          <w:rFonts w:ascii="Times New Roman" w:hAnsi="Times New Roman"/>
          <w:b/>
          <w:sz w:val="24"/>
          <w:szCs w:val="24"/>
        </w:rPr>
      </w:pPr>
      <w:r>
        <w:rPr>
          <w:rFonts w:ascii="Times New Roman" w:hAnsi="Times New Roman"/>
          <w:b/>
          <w:sz w:val="24"/>
          <w:szCs w:val="24"/>
        </w:rPr>
        <w:t>Data C</w:t>
      </w:r>
      <w:r w:rsidR="0004029B" w:rsidRPr="005355CA">
        <w:rPr>
          <w:rFonts w:ascii="Times New Roman" w:hAnsi="Times New Roman"/>
          <w:b/>
          <w:sz w:val="24"/>
          <w:szCs w:val="24"/>
        </w:rPr>
        <w:t xml:space="preserve">ollection </w:t>
      </w:r>
    </w:p>
    <w:p w:rsidR="00974931" w:rsidRDefault="00974931" w:rsidP="000C45CA">
      <w:pPr>
        <w:spacing w:after="0" w:line="360" w:lineRule="auto"/>
        <w:jc w:val="both"/>
        <w:rPr>
          <w:rFonts w:ascii="Times New Roman" w:hAnsi="Times New Roman"/>
          <w:color w:val="000000"/>
          <w:sz w:val="24"/>
          <w:szCs w:val="24"/>
        </w:rPr>
      </w:pPr>
      <w:r w:rsidRPr="004D1511">
        <w:rPr>
          <w:rFonts w:ascii="Times New Roman" w:hAnsi="Times New Roman"/>
          <w:color w:val="000000"/>
          <w:sz w:val="24"/>
          <w:szCs w:val="24"/>
        </w:rPr>
        <w:t>Both quantitative and qualitative tools were developed to collect relevant information for the different groups (young people and health extension workers at community level, service providers at health facility level in selected facilities, AYSRH focal persons at federal and regional levels and selected CSOs working with and for adolescent and youth SRH</w:t>
      </w:r>
      <w:r>
        <w:rPr>
          <w:rFonts w:ascii="Times New Roman" w:hAnsi="Times New Roman"/>
          <w:color w:val="000000"/>
          <w:sz w:val="24"/>
          <w:szCs w:val="24"/>
        </w:rPr>
        <w:t xml:space="preserve">) </w:t>
      </w:r>
      <w:r w:rsidR="003344A2" w:rsidRPr="004D1511">
        <w:rPr>
          <w:rFonts w:ascii="Times New Roman" w:hAnsi="Times New Roman"/>
          <w:color w:val="000000"/>
          <w:sz w:val="24"/>
          <w:szCs w:val="24"/>
        </w:rPr>
        <w:t>were identified</w:t>
      </w:r>
      <w:r w:rsidR="000C45CA">
        <w:rPr>
          <w:rFonts w:ascii="Times New Roman" w:hAnsi="Times New Roman"/>
          <w:color w:val="000000"/>
          <w:sz w:val="24"/>
          <w:szCs w:val="24"/>
        </w:rPr>
        <w:t>.</w:t>
      </w:r>
      <w:r w:rsidR="003344A2" w:rsidRPr="004D1511">
        <w:rPr>
          <w:rFonts w:ascii="Times New Roman" w:hAnsi="Times New Roman"/>
          <w:color w:val="000000"/>
          <w:sz w:val="24"/>
          <w:szCs w:val="24"/>
        </w:rPr>
        <w:t xml:space="preserve"> </w:t>
      </w:r>
    </w:p>
    <w:p w:rsidR="000C45CA" w:rsidRDefault="000C45CA" w:rsidP="000C45CA">
      <w:pPr>
        <w:spacing w:after="0" w:line="360" w:lineRule="auto"/>
        <w:jc w:val="both"/>
        <w:rPr>
          <w:rFonts w:ascii="Times New Roman" w:eastAsia="MS Mincho" w:hAnsi="Times New Roman"/>
          <w:sz w:val="24"/>
          <w:szCs w:val="24"/>
        </w:rPr>
      </w:pPr>
      <w:r>
        <w:rPr>
          <w:rFonts w:ascii="Times New Roman" w:eastAsia="MS Mincho" w:hAnsi="Times New Roman"/>
          <w:b/>
          <w:sz w:val="24"/>
          <w:szCs w:val="24"/>
        </w:rPr>
        <w:lastRenderedPageBreak/>
        <w:t xml:space="preserve">Questionnaire: </w:t>
      </w:r>
      <w:r>
        <w:rPr>
          <w:rFonts w:ascii="Times New Roman" w:eastAsia="MS Mincho" w:hAnsi="Times New Roman"/>
          <w:sz w:val="24"/>
          <w:szCs w:val="24"/>
        </w:rPr>
        <w:t xml:space="preserve">Quantitative data were gathered from 41 respondents using questionnaire containing more than 20 items. The items raise questions about AYSRH services, the respondents’ awareness of the AYSRH strategy and standards, demand and supply of the service provision, service providers’ competencies and skills, refresher training or orientation, availability of supplies and commodities, support and follow-up of the RHBs and demand creation works. </w:t>
      </w:r>
    </w:p>
    <w:p w:rsidR="00AA7423" w:rsidRPr="004D1511" w:rsidRDefault="003344A2" w:rsidP="00C06054">
      <w:pPr>
        <w:spacing w:after="120" w:line="360" w:lineRule="auto"/>
        <w:jc w:val="both"/>
        <w:rPr>
          <w:rFonts w:ascii="Times New Roman" w:hAnsi="Times New Roman"/>
          <w:sz w:val="24"/>
          <w:szCs w:val="24"/>
        </w:rPr>
      </w:pPr>
      <w:r w:rsidRPr="004D1511">
        <w:rPr>
          <w:rFonts w:ascii="Times New Roman" w:hAnsi="Times New Roman"/>
          <w:b/>
          <w:sz w:val="24"/>
          <w:szCs w:val="24"/>
        </w:rPr>
        <w:t>FGDs</w:t>
      </w:r>
      <w:r w:rsidR="003F3F71" w:rsidRPr="004D1511">
        <w:rPr>
          <w:rFonts w:ascii="Times New Roman" w:hAnsi="Times New Roman"/>
          <w:b/>
          <w:sz w:val="24"/>
          <w:szCs w:val="24"/>
        </w:rPr>
        <w:t xml:space="preserve">: </w:t>
      </w:r>
      <w:r w:rsidR="00D142E9" w:rsidRPr="004D1511">
        <w:rPr>
          <w:rFonts w:ascii="Times New Roman" w:hAnsi="Times New Roman"/>
          <w:sz w:val="24"/>
          <w:szCs w:val="24"/>
        </w:rPr>
        <w:t>Specific question guides were developed and administered to youth groups in the respective sites.</w:t>
      </w:r>
      <w:r w:rsidR="007D6043">
        <w:rPr>
          <w:rFonts w:ascii="Times New Roman" w:hAnsi="Times New Roman"/>
          <w:sz w:val="24"/>
          <w:szCs w:val="24"/>
        </w:rPr>
        <w:t xml:space="preserve"> In more than 4 sessions 24 </w:t>
      </w:r>
      <w:r w:rsidRPr="004D1511">
        <w:rPr>
          <w:rFonts w:ascii="Times New Roman" w:hAnsi="Times New Roman"/>
          <w:sz w:val="24"/>
          <w:szCs w:val="24"/>
        </w:rPr>
        <w:t xml:space="preserve">  youth groups</w:t>
      </w:r>
      <w:r w:rsidR="007D6043">
        <w:rPr>
          <w:rFonts w:ascii="Times New Roman" w:hAnsi="Times New Roman"/>
          <w:sz w:val="24"/>
          <w:szCs w:val="24"/>
        </w:rPr>
        <w:t xml:space="preserve"> were participated in FGDs</w:t>
      </w:r>
    </w:p>
    <w:p w:rsidR="00D77D13" w:rsidRPr="004D1511" w:rsidRDefault="00D77D13" w:rsidP="00C06054">
      <w:pPr>
        <w:spacing w:after="120" w:line="360" w:lineRule="auto"/>
        <w:jc w:val="both"/>
        <w:rPr>
          <w:rFonts w:ascii="Times New Roman" w:hAnsi="Times New Roman"/>
          <w:sz w:val="24"/>
          <w:szCs w:val="24"/>
        </w:rPr>
      </w:pPr>
      <w:r w:rsidRPr="004D1511">
        <w:rPr>
          <w:rFonts w:ascii="Times New Roman" w:hAnsi="Times New Roman"/>
          <w:b/>
          <w:sz w:val="24"/>
          <w:szCs w:val="24"/>
        </w:rPr>
        <w:t>Key informant interviews (KII)</w:t>
      </w:r>
      <w:r w:rsidR="008B3F4E" w:rsidRPr="004D1511">
        <w:rPr>
          <w:rFonts w:ascii="Times New Roman" w:hAnsi="Times New Roman"/>
          <w:b/>
          <w:sz w:val="24"/>
          <w:szCs w:val="24"/>
        </w:rPr>
        <w:t>:</w:t>
      </w:r>
      <w:r w:rsidR="008B3F4E" w:rsidRPr="004D1511">
        <w:rPr>
          <w:rFonts w:ascii="Times New Roman" w:hAnsi="Times New Roman"/>
          <w:sz w:val="24"/>
          <w:szCs w:val="24"/>
        </w:rPr>
        <w:t>U</w:t>
      </w:r>
      <w:r w:rsidRPr="004D1511">
        <w:rPr>
          <w:rFonts w:ascii="Times New Roman" w:hAnsi="Times New Roman"/>
          <w:sz w:val="24"/>
          <w:szCs w:val="24"/>
        </w:rPr>
        <w:t xml:space="preserve">sing </w:t>
      </w:r>
      <w:r w:rsidR="008B3F4E" w:rsidRPr="004D1511">
        <w:rPr>
          <w:rFonts w:ascii="Times New Roman" w:hAnsi="Times New Roman"/>
          <w:sz w:val="24"/>
          <w:szCs w:val="24"/>
        </w:rPr>
        <w:t>checklists</w:t>
      </w:r>
      <w:r w:rsidR="00A06A71">
        <w:rPr>
          <w:rFonts w:ascii="Times New Roman" w:hAnsi="Times New Roman"/>
          <w:sz w:val="24"/>
          <w:szCs w:val="24"/>
        </w:rPr>
        <w:t xml:space="preserve"> </w:t>
      </w:r>
      <w:r w:rsidR="008B3F4E" w:rsidRPr="004D1511">
        <w:rPr>
          <w:rFonts w:ascii="Times New Roman" w:hAnsi="Times New Roman"/>
          <w:sz w:val="24"/>
          <w:szCs w:val="24"/>
        </w:rPr>
        <w:t xml:space="preserve">AYSRH focal persons at federal, regional and </w:t>
      </w:r>
      <w:proofErr w:type="spellStart"/>
      <w:r w:rsidR="008B3F4E" w:rsidRPr="004D1511">
        <w:rPr>
          <w:rFonts w:ascii="Times New Roman" w:hAnsi="Times New Roman"/>
          <w:sz w:val="24"/>
          <w:szCs w:val="24"/>
        </w:rPr>
        <w:t>woreda</w:t>
      </w:r>
      <w:proofErr w:type="spellEnd"/>
      <w:r w:rsidR="008B3F4E" w:rsidRPr="004D1511">
        <w:rPr>
          <w:rFonts w:ascii="Times New Roman" w:hAnsi="Times New Roman"/>
          <w:sz w:val="24"/>
          <w:szCs w:val="24"/>
        </w:rPr>
        <w:t xml:space="preserve"> levels, Ministry of Youth and Sport, CSOs working with and for youth:  </w:t>
      </w:r>
      <w:r w:rsidRPr="004D1511">
        <w:rPr>
          <w:rFonts w:ascii="Times New Roman" w:hAnsi="Times New Roman"/>
          <w:sz w:val="24"/>
          <w:szCs w:val="24"/>
        </w:rPr>
        <w:t>CORHA</w:t>
      </w:r>
      <w:r w:rsidR="0013618C">
        <w:rPr>
          <w:rFonts w:ascii="Times New Roman" w:hAnsi="Times New Roman"/>
          <w:sz w:val="24"/>
          <w:szCs w:val="24"/>
        </w:rPr>
        <w:t>,</w:t>
      </w:r>
      <w:r w:rsidRPr="004D1511">
        <w:rPr>
          <w:rFonts w:ascii="Times New Roman" w:hAnsi="Times New Roman"/>
          <w:sz w:val="24"/>
          <w:szCs w:val="24"/>
        </w:rPr>
        <w:t xml:space="preserve"> </w:t>
      </w:r>
      <w:r w:rsidR="008B3F4E" w:rsidRPr="004D1511">
        <w:rPr>
          <w:rFonts w:ascii="Times New Roman" w:hAnsi="Times New Roman"/>
          <w:sz w:val="24"/>
          <w:szCs w:val="24"/>
        </w:rPr>
        <w:t xml:space="preserve">FGAE, </w:t>
      </w:r>
      <w:proofErr w:type="spellStart"/>
      <w:r w:rsidR="008B3F4E" w:rsidRPr="004D1511">
        <w:rPr>
          <w:rFonts w:ascii="Times New Roman" w:hAnsi="Times New Roman"/>
          <w:sz w:val="24"/>
          <w:szCs w:val="24"/>
        </w:rPr>
        <w:t>Hiwot</w:t>
      </w:r>
      <w:proofErr w:type="spellEnd"/>
      <w:r w:rsidR="008B3F4E" w:rsidRPr="004D1511">
        <w:rPr>
          <w:rFonts w:ascii="Times New Roman" w:hAnsi="Times New Roman"/>
          <w:sz w:val="24"/>
          <w:szCs w:val="24"/>
        </w:rPr>
        <w:t xml:space="preserve"> Ethiopia, </w:t>
      </w:r>
      <w:r w:rsidR="00A06A71" w:rsidRPr="004D1511">
        <w:rPr>
          <w:rFonts w:ascii="Times New Roman" w:hAnsi="Times New Roman"/>
          <w:sz w:val="24"/>
          <w:szCs w:val="24"/>
        </w:rPr>
        <w:t>Maries topes</w:t>
      </w:r>
      <w:r w:rsidR="008B3F4E" w:rsidRPr="004D1511">
        <w:rPr>
          <w:rFonts w:ascii="Times New Roman" w:hAnsi="Times New Roman"/>
          <w:sz w:val="24"/>
          <w:szCs w:val="24"/>
        </w:rPr>
        <w:t xml:space="preserve"> were involved in the study</w:t>
      </w:r>
      <w:r w:rsidR="00701107">
        <w:rPr>
          <w:rFonts w:ascii="Times New Roman" w:hAnsi="Times New Roman"/>
          <w:sz w:val="24"/>
          <w:szCs w:val="24"/>
        </w:rPr>
        <w:t xml:space="preserve">. </w:t>
      </w:r>
      <w:r w:rsidR="0013618C">
        <w:rPr>
          <w:rFonts w:ascii="Times New Roman" w:hAnsi="Times New Roman"/>
          <w:sz w:val="24"/>
          <w:szCs w:val="24"/>
        </w:rPr>
        <w:t xml:space="preserve"> </w:t>
      </w:r>
    </w:p>
    <w:p w:rsidR="003344A2" w:rsidRPr="004D1511" w:rsidRDefault="003344A2" w:rsidP="00C06054">
      <w:pPr>
        <w:spacing w:after="120" w:line="360" w:lineRule="auto"/>
        <w:jc w:val="both"/>
        <w:rPr>
          <w:rFonts w:ascii="Times New Roman" w:hAnsi="Times New Roman"/>
          <w:color w:val="000000"/>
          <w:sz w:val="24"/>
          <w:szCs w:val="24"/>
        </w:rPr>
      </w:pPr>
      <w:r w:rsidRPr="004D1511">
        <w:rPr>
          <w:rFonts w:ascii="Times New Roman" w:hAnsi="Times New Roman"/>
          <w:b/>
          <w:color w:val="000000"/>
          <w:sz w:val="24"/>
          <w:szCs w:val="24"/>
        </w:rPr>
        <w:t>Observation:</w:t>
      </w:r>
      <w:r w:rsidR="007D6043">
        <w:rPr>
          <w:rFonts w:ascii="Times New Roman" w:hAnsi="Times New Roman"/>
          <w:b/>
          <w:color w:val="000000"/>
          <w:sz w:val="24"/>
          <w:szCs w:val="24"/>
        </w:rPr>
        <w:t xml:space="preserve"> </w:t>
      </w:r>
      <w:r w:rsidRPr="004D1511">
        <w:rPr>
          <w:rFonts w:ascii="Times New Roman" w:hAnsi="Times New Roman"/>
          <w:color w:val="000000"/>
          <w:sz w:val="24"/>
          <w:szCs w:val="24"/>
        </w:rPr>
        <w:t xml:space="preserve">This was </w:t>
      </w:r>
      <w:r w:rsidR="00B44D60" w:rsidRPr="004D1511">
        <w:rPr>
          <w:rFonts w:ascii="Times New Roman" w:hAnsi="Times New Roman"/>
          <w:color w:val="000000"/>
          <w:sz w:val="24"/>
          <w:szCs w:val="24"/>
        </w:rPr>
        <w:t xml:space="preserve">made in order to find out </w:t>
      </w:r>
      <w:r w:rsidRPr="004D1511">
        <w:rPr>
          <w:rFonts w:ascii="Times New Roman" w:hAnsi="Times New Roman"/>
          <w:color w:val="000000"/>
          <w:sz w:val="24"/>
          <w:szCs w:val="24"/>
        </w:rPr>
        <w:t xml:space="preserve">the availability of </w:t>
      </w:r>
      <w:r w:rsidR="007D3E33" w:rsidRPr="004D1511">
        <w:rPr>
          <w:rFonts w:ascii="Times New Roman" w:hAnsi="Times New Roman"/>
          <w:color w:val="000000"/>
          <w:sz w:val="24"/>
          <w:szCs w:val="24"/>
        </w:rPr>
        <w:t xml:space="preserve">the necessary </w:t>
      </w:r>
      <w:r w:rsidRPr="004D1511">
        <w:rPr>
          <w:rFonts w:ascii="Times New Roman" w:hAnsi="Times New Roman"/>
          <w:color w:val="000000"/>
          <w:sz w:val="24"/>
          <w:szCs w:val="24"/>
        </w:rPr>
        <w:t>documents</w:t>
      </w:r>
      <w:r w:rsidR="00D8388F">
        <w:rPr>
          <w:rFonts w:ascii="Times New Roman" w:hAnsi="Times New Roman"/>
          <w:color w:val="000000"/>
          <w:sz w:val="24"/>
          <w:szCs w:val="24"/>
        </w:rPr>
        <w:t>,</w:t>
      </w:r>
      <w:r w:rsidRPr="004D1511">
        <w:rPr>
          <w:rFonts w:ascii="Times New Roman" w:hAnsi="Times New Roman"/>
          <w:color w:val="000000"/>
          <w:sz w:val="24"/>
          <w:szCs w:val="24"/>
        </w:rPr>
        <w:t xml:space="preserve"> supplies and commodities as well as the physical setting of the </w:t>
      </w:r>
      <w:r w:rsidR="00A06A71">
        <w:rPr>
          <w:rFonts w:ascii="Times New Roman" w:hAnsi="Times New Roman"/>
          <w:color w:val="000000"/>
          <w:sz w:val="24"/>
          <w:szCs w:val="24"/>
        </w:rPr>
        <w:t xml:space="preserve">health </w:t>
      </w:r>
      <w:r w:rsidRPr="004D1511">
        <w:rPr>
          <w:rFonts w:ascii="Times New Roman" w:hAnsi="Times New Roman"/>
          <w:color w:val="000000"/>
          <w:sz w:val="24"/>
          <w:szCs w:val="24"/>
        </w:rPr>
        <w:t>facilities</w:t>
      </w:r>
      <w:r w:rsidR="00CF382E" w:rsidRPr="004D1511">
        <w:rPr>
          <w:rFonts w:ascii="Times New Roman" w:hAnsi="Times New Roman"/>
          <w:color w:val="000000"/>
          <w:sz w:val="24"/>
          <w:szCs w:val="24"/>
        </w:rPr>
        <w:t xml:space="preserve"> on the basis of a checklist.</w:t>
      </w:r>
      <w:bookmarkEnd w:id="25"/>
      <w:bookmarkEnd w:id="26"/>
    </w:p>
    <w:p w:rsidR="00773231" w:rsidRPr="009025F2" w:rsidRDefault="00773231" w:rsidP="009025F2">
      <w:pPr>
        <w:spacing w:line="360" w:lineRule="auto"/>
        <w:jc w:val="both"/>
        <w:rPr>
          <w:rFonts w:ascii="Times New Roman" w:hAnsi="Times New Roman"/>
          <w:sz w:val="24"/>
          <w:szCs w:val="24"/>
        </w:rPr>
      </w:pPr>
      <w:r w:rsidRPr="004D1511">
        <w:rPr>
          <w:rFonts w:ascii="Times New Roman" w:hAnsi="Times New Roman"/>
          <w:sz w:val="24"/>
          <w:szCs w:val="24"/>
        </w:rPr>
        <w:t xml:space="preserve"> </w:t>
      </w:r>
      <w:r w:rsidR="0046323B">
        <w:rPr>
          <w:rFonts w:ascii="Times New Roman" w:hAnsi="Times New Roman"/>
          <w:sz w:val="24"/>
          <w:szCs w:val="24"/>
        </w:rPr>
        <w:t xml:space="preserve">The </w:t>
      </w:r>
      <w:r w:rsidRPr="004D1511">
        <w:rPr>
          <w:rFonts w:ascii="Times New Roman" w:hAnsi="Times New Roman"/>
          <w:sz w:val="24"/>
          <w:szCs w:val="24"/>
        </w:rPr>
        <w:t xml:space="preserve">recruitment of </w:t>
      </w:r>
      <w:r w:rsidR="00701107">
        <w:rPr>
          <w:rFonts w:ascii="Times New Roman" w:hAnsi="Times New Roman"/>
          <w:sz w:val="24"/>
          <w:szCs w:val="24"/>
        </w:rPr>
        <w:t>six</w:t>
      </w:r>
      <w:r w:rsidR="0046323B">
        <w:rPr>
          <w:rFonts w:ascii="Times New Roman" w:hAnsi="Times New Roman"/>
          <w:sz w:val="24"/>
          <w:szCs w:val="24"/>
        </w:rPr>
        <w:t xml:space="preserve"> </w:t>
      </w:r>
      <w:r w:rsidRPr="004D1511">
        <w:rPr>
          <w:rFonts w:ascii="Times New Roman" w:hAnsi="Times New Roman"/>
          <w:sz w:val="24"/>
          <w:szCs w:val="24"/>
        </w:rPr>
        <w:t xml:space="preserve">interviewers/enumerators was based on experience in data collection and using qualitative and quantitative tools in similar areas. A half day training/orientation was provided for data collectors to establish common understanding on the objectives and assessment tools; and procedures of data collection including observance of ethical issues. </w:t>
      </w:r>
    </w:p>
    <w:p w:rsidR="00756D69" w:rsidRPr="004019D5" w:rsidRDefault="00756D69" w:rsidP="00C06054">
      <w:pPr>
        <w:spacing w:after="120" w:line="360" w:lineRule="auto"/>
        <w:jc w:val="both"/>
        <w:rPr>
          <w:rFonts w:ascii="Times New Roman" w:hAnsi="Times New Roman"/>
          <w:sz w:val="26"/>
          <w:szCs w:val="24"/>
        </w:rPr>
      </w:pPr>
      <w:r w:rsidRPr="004019D5">
        <w:rPr>
          <w:rFonts w:ascii="Times New Roman" w:hAnsi="Times New Roman"/>
          <w:b/>
          <w:sz w:val="26"/>
          <w:szCs w:val="24"/>
        </w:rPr>
        <w:t xml:space="preserve">Data </w:t>
      </w:r>
      <w:r w:rsidR="000C45CA" w:rsidRPr="004019D5">
        <w:rPr>
          <w:rFonts w:ascii="Times New Roman" w:hAnsi="Times New Roman"/>
          <w:b/>
          <w:sz w:val="26"/>
          <w:szCs w:val="24"/>
        </w:rPr>
        <w:t>A</w:t>
      </w:r>
      <w:r w:rsidRPr="004019D5">
        <w:rPr>
          <w:rFonts w:ascii="Times New Roman" w:hAnsi="Times New Roman"/>
          <w:b/>
          <w:sz w:val="26"/>
          <w:szCs w:val="24"/>
        </w:rPr>
        <w:t>nalysis</w:t>
      </w:r>
    </w:p>
    <w:p w:rsidR="000C45CA" w:rsidRPr="00B27FBC" w:rsidRDefault="000C45CA" w:rsidP="000C45CA">
      <w:pPr>
        <w:spacing w:after="0" w:line="360" w:lineRule="auto"/>
        <w:jc w:val="both"/>
        <w:rPr>
          <w:rFonts w:ascii="Times New Roman" w:eastAsia="MS Mincho" w:hAnsi="Times New Roman"/>
          <w:sz w:val="24"/>
          <w:szCs w:val="24"/>
        </w:rPr>
      </w:pPr>
      <w:r w:rsidRPr="00B27FBC">
        <w:rPr>
          <w:rFonts w:ascii="Times New Roman" w:eastAsia="MS Mincho" w:hAnsi="Times New Roman"/>
          <w:sz w:val="24"/>
          <w:szCs w:val="24"/>
        </w:rPr>
        <w:t xml:space="preserve">The </w:t>
      </w:r>
      <w:r w:rsidRPr="009025F2">
        <w:rPr>
          <w:rFonts w:ascii="Times New Roman" w:eastAsia="MS Mincho" w:hAnsi="Times New Roman"/>
          <w:b/>
          <w:sz w:val="24"/>
          <w:szCs w:val="24"/>
        </w:rPr>
        <w:t>quantitative data</w:t>
      </w:r>
      <w:r w:rsidRPr="00B27FBC">
        <w:rPr>
          <w:rFonts w:ascii="Times New Roman" w:eastAsia="MS Mincho" w:hAnsi="Times New Roman"/>
          <w:sz w:val="24"/>
          <w:szCs w:val="24"/>
        </w:rPr>
        <w:t xml:space="preserve"> </w:t>
      </w:r>
      <w:r>
        <w:rPr>
          <w:rFonts w:ascii="Times New Roman" w:eastAsia="MS Mincho" w:hAnsi="Times New Roman"/>
          <w:sz w:val="24"/>
          <w:szCs w:val="24"/>
        </w:rPr>
        <w:t xml:space="preserve">which were </w:t>
      </w:r>
      <w:r w:rsidRPr="00B27FBC">
        <w:rPr>
          <w:rFonts w:ascii="Times New Roman" w:eastAsia="MS Mincho" w:hAnsi="Times New Roman"/>
          <w:sz w:val="24"/>
          <w:szCs w:val="24"/>
        </w:rPr>
        <w:t>gathered through the questionnaire</w:t>
      </w:r>
      <w:r>
        <w:rPr>
          <w:rFonts w:ascii="Times New Roman" w:eastAsia="MS Mincho" w:hAnsi="Times New Roman"/>
          <w:sz w:val="24"/>
          <w:szCs w:val="24"/>
        </w:rPr>
        <w:t xml:space="preserve"> were first entered into the SPSS software, cleaned and edited in preparation for analysis. The data were then analyzed using mainly descriptive statistics (including percentage, mean and standard deviation) but also inferential statistics (paired sample t-test and Pearson r) to examine differences between mean scores and associations between a pair of ratings pertaining service provision for boys and girls.</w:t>
      </w:r>
    </w:p>
    <w:p w:rsidR="003344A2" w:rsidRDefault="0046323B" w:rsidP="00C90CC6">
      <w:pPr>
        <w:autoSpaceDE w:val="0"/>
        <w:autoSpaceDN w:val="0"/>
        <w:adjustRightInd w:val="0"/>
        <w:spacing w:after="0" w:line="360" w:lineRule="auto"/>
        <w:jc w:val="both"/>
        <w:rPr>
          <w:rFonts w:ascii="Times New Roman" w:hAnsi="Times New Roman"/>
          <w:color w:val="000000"/>
          <w:sz w:val="24"/>
          <w:szCs w:val="24"/>
        </w:rPr>
      </w:pPr>
      <w:r w:rsidRPr="00323764">
        <w:rPr>
          <w:rFonts w:ascii="Times New Roman" w:hAnsi="Times New Roman"/>
          <w:sz w:val="24"/>
          <w:szCs w:val="24"/>
        </w:rPr>
        <w:t>The</w:t>
      </w:r>
      <w:r w:rsidR="00D717B3" w:rsidRPr="00323764">
        <w:rPr>
          <w:rFonts w:ascii="Times New Roman" w:hAnsi="Times New Roman"/>
          <w:sz w:val="24"/>
          <w:szCs w:val="24"/>
        </w:rPr>
        <w:t xml:space="preserve"> </w:t>
      </w:r>
      <w:r w:rsidR="00D717B3" w:rsidRPr="00323764">
        <w:rPr>
          <w:rFonts w:ascii="Times New Roman" w:hAnsi="Times New Roman"/>
          <w:color w:val="000000"/>
          <w:sz w:val="24"/>
          <w:szCs w:val="24"/>
        </w:rPr>
        <w:t>tr</w:t>
      </w:r>
      <w:r w:rsidR="003344A2" w:rsidRPr="00323764">
        <w:rPr>
          <w:rFonts w:ascii="Times New Roman" w:hAnsi="Times New Roman"/>
          <w:color w:val="000000"/>
          <w:sz w:val="24"/>
          <w:szCs w:val="24"/>
        </w:rPr>
        <w:t xml:space="preserve">anscribed qualitative data were read and reread following key themes were defined: </w:t>
      </w:r>
      <w:r w:rsidR="00D717B3" w:rsidRPr="00323764">
        <w:rPr>
          <w:rFonts w:ascii="Times New Roman" w:hAnsi="Times New Roman"/>
          <w:color w:val="000000"/>
          <w:sz w:val="24"/>
          <w:szCs w:val="24"/>
        </w:rPr>
        <w:t xml:space="preserve">awareness on existence of </w:t>
      </w:r>
      <w:r w:rsidR="003344A2" w:rsidRPr="00323764">
        <w:rPr>
          <w:rFonts w:ascii="Times New Roman" w:hAnsi="Times New Roman"/>
          <w:color w:val="000000"/>
          <w:sz w:val="24"/>
          <w:szCs w:val="24"/>
        </w:rPr>
        <w:t xml:space="preserve">AYSRH strategy, </w:t>
      </w:r>
      <w:r w:rsidR="00EB01DF" w:rsidRPr="00323764">
        <w:rPr>
          <w:rFonts w:ascii="Times New Roman" w:hAnsi="Times New Roman"/>
          <w:color w:val="000000"/>
          <w:sz w:val="24"/>
          <w:szCs w:val="24"/>
        </w:rPr>
        <w:t>demands on AYSRH, friendliness of service</w:t>
      </w:r>
      <w:r w:rsidR="00D717B3" w:rsidRPr="00323764">
        <w:rPr>
          <w:rFonts w:ascii="Times New Roman" w:hAnsi="Times New Roman"/>
          <w:color w:val="000000"/>
          <w:sz w:val="24"/>
          <w:szCs w:val="24"/>
        </w:rPr>
        <w:t>,</w:t>
      </w:r>
      <w:r w:rsidR="003344A2" w:rsidRPr="00323764">
        <w:rPr>
          <w:rFonts w:ascii="Times New Roman" w:hAnsi="Times New Roman"/>
          <w:color w:val="000000"/>
          <w:sz w:val="24"/>
          <w:szCs w:val="24"/>
        </w:rPr>
        <w:t xml:space="preserve"> availability of supply and commodities</w:t>
      </w:r>
      <w:r w:rsidR="00EB01DF" w:rsidRPr="00323764">
        <w:rPr>
          <w:rFonts w:ascii="Times New Roman" w:hAnsi="Times New Roman"/>
          <w:color w:val="000000"/>
          <w:sz w:val="24"/>
          <w:szCs w:val="24"/>
        </w:rPr>
        <w:t>.</w:t>
      </w:r>
      <w:r w:rsidR="003344A2" w:rsidRPr="00323764">
        <w:rPr>
          <w:rFonts w:ascii="Times New Roman" w:hAnsi="Times New Roman"/>
          <w:color w:val="000000"/>
          <w:sz w:val="24"/>
          <w:szCs w:val="24"/>
        </w:rPr>
        <w:t xml:space="preserve"> </w:t>
      </w:r>
      <w:r w:rsidR="00EB01DF" w:rsidRPr="00323764">
        <w:rPr>
          <w:rFonts w:ascii="Times New Roman" w:hAnsi="Times New Roman"/>
          <w:color w:val="000000"/>
          <w:sz w:val="24"/>
          <w:szCs w:val="24"/>
        </w:rPr>
        <w:t xml:space="preserve">Friendliness </w:t>
      </w:r>
      <w:r w:rsidR="00323764" w:rsidRPr="00323764">
        <w:rPr>
          <w:rFonts w:ascii="Times New Roman" w:hAnsi="Times New Roman"/>
          <w:sz w:val="24"/>
          <w:szCs w:val="24"/>
        </w:rPr>
        <w:t xml:space="preserve">was measured based on </w:t>
      </w:r>
      <w:r w:rsidR="005837E4">
        <w:rPr>
          <w:rFonts w:ascii="Times New Roman" w:hAnsi="Times New Roman"/>
          <w:sz w:val="24"/>
          <w:szCs w:val="24"/>
        </w:rPr>
        <w:t>whether</w:t>
      </w:r>
      <w:r w:rsidR="00B777C8">
        <w:rPr>
          <w:rFonts w:ascii="Times New Roman" w:hAnsi="Times New Roman"/>
          <w:sz w:val="24"/>
          <w:szCs w:val="24"/>
        </w:rPr>
        <w:t xml:space="preserve"> services are </w:t>
      </w:r>
      <w:r w:rsidR="00323764" w:rsidRPr="00323764">
        <w:rPr>
          <w:rFonts w:ascii="Times New Roman" w:hAnsi="Times New Roman"/>
          <w:sz w:val="24"/>
          <w:szCs w:val="24"/>
        </w:rPr>
        <w:t>effectively attract</w:t>
      </w:r>
      <w:r w:rsidR="00B777C8">
        <w:rPr>
          <w:rFonts w:ascii="Times New Roman" w:hAnsi="Times New Roman"/>
          <w:sz w:val="24"/>
          <w:szCs w:val="24"/>
        </w:rPr>
        <w:t>ing</w:t>
      </w:r>
      <w:r w:rsidR="00323764" w:rsidRPr="00323764">
        <w:rPr>
          <w:rFonts w:ascii="Times New Roman" w:hAnsi="Times New Roman"/>
          <w:sz w:val="24"/>
          <w:szCs w:val="24"/>
        </w:rPr>
        <w:t xml:space="preserve"> young people; meet the varying needs of young people comfortably and responsively and succeed in retaining these young clients for continuing care, </w:t>
      </w:r>
      <w:r w:rsidR="00EB01DF" w:rsidRPr="00323764">
        <w:rPr>
          <w:rFonts w:ascii="Times New Roman" w:hAnsi="Times New Roman"/>
          <w:color w:val="000000"/>
          <w:sz w:val="24"/>
          <w:szCs w:val="24"/>
        </w:rPr>
        <w:t>flexi time and recreational services</w:t>
      </w:r>
      <w:r w:rsidR="002441CF">
        <w:rPr>
          <w:rFonts w:ascii="Times New Roman" w:hAnsi="Times New Roman"/>
          <w:color w:val="000000"/>
          <w:sz w:val="24"/>
          <w:szCs w:val="24"/>
        </w:rPr>
        <w:t xml:space="preserve"> (Pathfinder International, 2003)</w:t>
      </w:r>
      <w:r w:rsidR="00323764">
        <w:rPr>
          <w:rFonts w:ascii="Times New Roman" w:hAnsi="Times New Roman"/>
          <w:color w:val="000000"/>
          <w:sz w:val="24"/>
          <w:szCs w:val="24"/>
        </w:rPr>
        <w:t xml:space="preserve">. </w:t>
      </w:r>
      <w:r w:rsidR="009C4593" w:rsidRPr="00323764">
        <w:rPr>
          <w:rFonts w:ascii="Times New Roman" w:hAnsi="Times New Roman"/>
          <w:color w:val="000000"/>
          <w:sz w:val="24"/>
          <w:szCs w:val="24"/>
        </w:rPr>
        <w:t>D</w:t>
      </w:r>
      <w:r w:rsidR="003344A2" w:rsidRPr="00323764">
        <w:rPr>
          <w:rFonts w:ascii="Times New Roman" w:hAnsi="Times New Roman"/>
          <w:color w:val="000000"/>
          <w:sz w:val="24"/>
          <w:szCs w:val="24"/>
        </w:rPr>
        <w:t xml:space="preserve">ata were categorized under these themes and interpreted </w:t>
      </w:r>
      <w:r w:rsidR="00323764" w:rsidRPr="00323764">
        <w:rPr>
          <w:rFonts w:ascii="Times New Roman" w:hAnsi="Times New Roman"/>
          <w:color w:val="000000"/>
          <w:sz w:val="24"/>
          <w:szCs w:val="24"/>
        </w:rPr>
        <w:t xml:space="preserve">accordingly. </w:t>
      </w:r>
    </w:p>
    <w:p w:rsidR="008D5D77" w:rsidRDefault="00F738B2" w:rsidP="00E60313">
      <w:pPr>
        <w:spacing w:after="120" w:line="360" w:lineRule="auto"/>
        <w:jc w:val="both"/>
        <w:rPr>
          <w:rFonts w:ascii="Times New Roman" w:hAnsi="Times New Roman"/>
          <w:b/>
          <w:sz w:val="24"/>
          <w:szCs w:val="24"/>
        </w:rPr>
      </w:pPr>
      <w:r w:rsidRPr="00323764">
        <w:rPr>
          <w:rFonts w:ascii="Times New Roman" w:hAnsi="Times New Roman"/>
          <w:b/>
          <w:color w:val="000000"/>
          <w:sz w:val="24"/>
          <w:szCs w:val="24"/>
        </w:rPr>
        <w:lastRenderedPageBreak/>
        <w:t>Ethical issues</w:t>
      </w:r>
      <w:r w:rsidRPr="004D1511">
        <w:rPr>
          <w:rFonts w:ascii="Times New Roman" w:hAnsi="Times New Roman"/>
          <w:color w:val="000000"/>
          <w:sz w:val="24"/>
          <w:szCs w:val="24"/>
        </w:rPr>
        <w:t>: Formal letter written from CORHA</w:t>
      </w:r>
      <w:r w:rsidR="00262B4A">
        <w:rPr>
          <w:rFonts w:ascii="Times New Roman" w:hAnsi="Times New Roman"/>
          <w:color w:val="000000"/>
          <w:sz w:val="24"/>
          <w:szCs w:val="24"/>
        </w:rPr>
        <w:t xml:space="preserve"> to regional Health Bureaus</w:t>
      </w:r>
      <w:r w:rsidRPr="004D1511">
        <w:rPr>
          <w:rFonts w:ascii="Times New Roman" w:hAnsi="Times New Roman"/>
          <w:color w:val="000000"/>
          <w:sz w:val="24"/>
          <w:szCs w:val="24"/>
        </w:rPr>
        <w:t xml:space="preserve"> was used as an entry point. During the interviews, explanation was given about the purpose of the assessment and how the result may help in improving AYSRH service provision. Assurance was given that their identifiers will not be used in the report. In the report no personal identifier is used and selected verbatim that represent-shared findings are quoted with reference to a region instead of specific setting to maintain anonymity of the information</w:t>
      </w:r>
      <w:r w:rsidR="00262B4A">
        <w:rPr>
          <w:rFonts w:ascii="Times New Roman" w:hAnsi="Times New Roman"/>
          <w:b/>
          <w:sz w:val="24"/>
          <w:szCs w:val="24"/>
        </w:rPr>
        <w:t>.</w:t>
      </w:r>
    </w:p>
    <w:p w:rsidR="00F87336" w:rsidRPr="004D1511" w:rsidRDefault="00F87336" w:rsidP="00C06054">
      <w:pPr>
        <w:spacing w:line="360" w:lineRule="auto"/>
        <w:jc w:val="both"/>
        <w:rPr>
          <w:rFonts w:ascii="Times New Roman" w:hAnsi="Times New Roman"/>
          <w:b/>
          <w:sz w:val="24"/>
          <w:szCs w:val="24"/>
        </w:rPr>
      </w:pPr>
      <w:r w:rsidRPr="004D1511">
        <w:rPr>
          <w:rFonts w:ascii="Times New Roman" w:hAnsi="Times New Roman"/>
          <w:b/>
          <w:sz w:val="24"/>
          <w:szCs w:val="24"/>
        </w:rPr>
        <w:t xml:space="preserve">Limitations of the Assessment </w:t>
      </w:r>
    </w:p>
    <w:p w:rsidR="00F20331" w:rsidRPr="00F20331" w:rsidRDefault="009C4593" w:rsidP="00EB070C">
      <w:pPr>
        <w:spacing w:after="120" w:line="360" w:lineRule="auto"/>
        <w:jc w:val="both"/>
        <w:rPr>
          <w:rFonts w:ascii="Times New Roman" w:hAnsi="Times New Roman"/>
          <w:color w:val="000000"/>
          <w:sz w:val="24"/>
          <w:szCs w:val="24"/>
        </w:rPr>
      </w:pPr>
      <w:r w:rsidRPr="004D1511">
        <w:rPr>
          <w:rFonts w:ascii="Times New Roman" w:hAnsi="Times New Roman"/>
          <w:color w:val="000000"/>
          <w:sz w:val="24"/>
          <w:szCs w:val="24"/>
        </w:rPr>
        <w:t>T</w:t>
      </w:r>
      <w:r w:rsidR="00DC14F4" w:rsidRPr="004D1511">
        <w:rPr>
          <w:rFonts w:ascii="Times New Roman" w:hAnsi="Times New Roman"/>
          <w:color w:val="000000"/>
          <w:sz w:val="24"/>
          <w:szCs w:val="24"/>
        </w:rPr>
        <w:t>he</w:t>
      </w:r>
      <w:r w:rsidR="00563FFA" w:rsidRPr="004D1511">
        <w:rPr>
          <w:rFonts w:ascii="Times New Roman" w:hAnsi="Times New Roman"/>
          <w:color w:val="000000"/>
          <w:sz w:val="24"/>
          <w:szCs w:val="24"/>
        </w:rPr>
        <w:t xml:space="preserve"> assessment covers limited geographic areas (regions and </w:t>
      </w:r>
      <w:proofErr w:type="spellStart"/>
      <w:r w:rsidR="00563FFA" w:rsidRPr="004D1511">
        <w:rPr>
          <w:rFonts w:ascii="Times New Roman" w:hAnsi="Times New Roman"/>
          <w:color w:val="000000"/>
          <w:sz w:val="24"/>
          <w:szCs w:val="24"/>
        </w:rPr>
        <w:t>woredas</w:t>
      </w:r>
      <w:proofErr w:type="spellEnd"/>
      <w:r w:rsidR="00563FFA" w:rsidRPr="004D1511">
        <w:rPr>
          <w:rFonts w:ascii="Times New Roman" w:hAnsi="Times New Roman"/>
          <w:color w:val="000000"/>
          <w:sz w:val="24"/>
          <w:szCs w:val="24"/>
        </w:rPr>
        <w:t xml:space="preserve">) and target groups </w:t>
      </w:r>
      <w:r w:rsidRPr="004D1511">
        <w:rPr>
          <w:rFonts w:ascii="Times New Roman" w:hAnsi="Times New Roman"/>
          <w:color w:val="000000"/>
          <w:sz w:val="24"/>
          <w:szCs w:val="24"/>
        </w:rPr>
        <w:t xml:space="preserve">only in those settings. This </w:t>
      </w:r>
      <w:r w:rsidR="00F738B2" w:rsidRPr="004D1511">
        <w:rPr>
          <w:rFonts w:ascii="Times New Roman" w:hAnsi="Times New Roman"/>
          <w:color w:val="000000"/>
          <w:sz w:val="24"/>
          <w:szCs w:val="24"/>
        </w:rPr>
        <w:t>may affect</w:t>
      </w:r>
      <w:r w:rsidRPr="004D1511">
        <w:rPr>
          <w:rFonts w:ascii="Times New Roman" w:hAnsi="Times New Roman"/>
          <w:color w:val="000000"/>
          <w:sz w:val="24"/>
          <w:szCs w:val="24"/>
        </w:rPr>
        <w:t xml:space="preserve"> generaliza</w:t>
      </w:r>
      <w:r w:rsidR="00AD483A">
        <w:rPr>
          <w:rFonts w:ascii="Times New Roman" w:hAnsi="Times New Roman"/>
          <w:color w:val="000000"/>
          <w:sz w:val="24"/>
          <w:szCs w:val="24"/>
        </w:rPr>
        <w:t xml:space="preserve">tion </w:t>
      </w:r>
      <w:r w:rsidRPr="004D1511">
        <w:rPr>
          <w:rFonts w:ascii="Times New Roman" w:hAnsi="Times New Roman"/>
          <w:color w:val="000000"/>
          <w:sz w:val="24"/>
          <w:szCs w:val="24"/>
        </w:rPr>
        <w:t>of the finding, although our expert opinion</w:t>
      </w:r>
      <w:r w:rsidR="00F738B2" w:rsidRPr="004D1511">
        <w:rPr>
          <w:rFonts w:ascii="Times New Roman" w:hAnsi="Times New Roman"/>
          <w:color w:val="000000"/>
          <w:sz w:val="24"/>
          <w:szCs w:val="24"/>
        </w:rPr>
        <w:t xml:space="preserve"> is that the</w:t>
      </w:r>
      <w:r w:rsidRPr="004D1511">
        <w:rPr>
          <w:rFonts w:ascii="Times New Roman" w:hAnsi="Times New Roman"/>
          <w:color w:val="000000"/>
          <w:sz w:val="24"/>
          <w:szCs w:val="24"/>
        </w:rPr>
        <w:t xml:space="preserve"> findings mirror realities on ground</w:t>
      </w:r>
      <w:bookmarkStart w:id="27" w:name="_Toc471206979"/>
      <w:bookmarkStart w:id="28" w:name="_Toc464639779"/>
      <w:bookmarkStart w:id="29" w:name="_Toc464641509"/>
      <w:bookmarkStart w:id="30" w:name="_Toc475615252"/>
      <w:r w:rsidR="00603376">
        <w:rPr>
          <w:rFonts w:ascii="Times New Roman" w:hAnsi="Times New Roman"/>
          <w:color w:val="000000"/>
          <w:sz w:val="24"/>
          <w:szCs w:val="24"/>
        </w:rPr>
        <w:t>.</w:t>
      </w:r>
    </w:p>
    <w:p w:rsidR="002C7DAC" w:rsidRPr="00EB070C" w:rsidRDefault="00516AB6" w:rsidP="00535826">
      <w:pPr>
        <w:pStyle w:val="ListParagraph"/>
        <w:numPr>
          <w:ilvl w:val="0"/>
          <w:numId w:val="33"/>
        </w:numPr>
        <w:spacing w:line="360" w:lineRule="auto"/>
        <w:jc w:val="both"/>
        <w:rPr>
          <w:rFonts w:ascii="Times New Roman" w:hAnsi="Times New Roman"/>
          <w:b/>
          <w:sz w:val="26"/>
          <w:szCs w:val="24"/>
        </w:rPr>
      </w:pPr>
      <w:r w:rsidRPr="00EB070C">
        <w:rPr>
          <w:rFonts w:ascii="Times New Roman" w:hAnsi="Times New Roman"/>
          <w:b/>
          <w:sz w:val="26"/>
          <w:szCs w:val="24"/>
        </w:rPr>
        <w:t>Findings</w:t>
      </w:r>
      <w:bookmarkEnd w:id="27"/>
      <w:bookmarkEnd w:id="28"/>
      <w:bookmarkEnd w:id="29"/>
      <w:bookmarkEnd w:id="30"/>
      <w:r w:rsidR="000233A8" w:rsidRPr="00EB070C">
        <w:rPr>
          <w:rFonts w:ascii="Times New Roman" w:hAnsi="Times New Roman"/>
          <w:b/>
          <w:sz w:val="26"/>
          <w:szCs w:val="24"/>
        </w:rPr>
        <w:t>/Results</w:t>
      </w:r>
      <w:bookmarkStart w:id="31" w:name="_Toc464639780"/>
      <w:bookmarkStart w:id="32" w:name="_Toc464641510"/>
    </w:p>
    <w:p w:rsidR="000233A8" w:rsidRPr="00535826" w:rsidRDefault="00732AF5" w:rsidP="00535826">
      <w:pPr>
        <w:pStyle w:val="ListParagraph"/>
        <w:numPr>
          <w:ilvl w:val="1"/>
          <w:numId w:val="33"/>
        </w:numPr>
        <w:spacing w:line="360" w:lineRule="auto"/>
        <w:jc w:val="both"/>
        <w:rPr>
          <w:rFonts w:ascii="Times New Roman" w:eastAsia="MS Mincho" w:hAnsi="Times New Roman"/>
          <w:b/>
          <w:sz w:val="24"/>
          <w:szCs w:val="28"/>
        </w:rPr>
      </w:pPr>
      <w:r w:rsidRPr="00535826">
        <w:rPr>
          <w:rFonts w:ascii="Times New Roman" w:eastAsia="MS Mincho" w:hAnsi="Times New Roman"/>
          <w:b/>
          <w:sz w:val="24"/>
          <w:szCs w:val="28"/>
        </w:rPr>
        <w:t xml:space="preserve"> </w:t>
      </w:r>
      <w:r w:rsidR="000233A8" w:rsidRPr="00535826">
        <w:rPr>
          <w:rFonts w:ascii="Times New Roman" w:eastAsia="MS Mincho" w:hAnsi="Times New Roman"/>
          <w:b/>
          <w:sz w:val="24"/>
          <w:szCs w:val="28"/>
        </w:rPr>
        <w:t xml:space="preserve">Awareness </w:t>
      </w:r>
      <w:r w:rsidR="00F83F83" w:rsidRPr="00535826">
        <w:rPr>
          <w:rFonts w:ascii="Times New Roman" w:eastAsia="MS Mincho" w:hAnsi="Times New Roman"/>
          <w:b/>
          <w:sz w:val="24"/>
          <w:szCs w:val="28"/>
        </w:rPr>
        <w:t xml:space="preserve">and Availability </w:t>
      </w:r>
      <w:r w:rsidR="000233A8" w:rsidRPr="00535826">
        <w:rPr>
          <w:rFonts w:ascii="Times New Roman" w:eastAsia="MS Mincho" w:hAnsi="Times New Roman"/>
          <w:b/>
          <w:sz w:val="24"/>
          <w:szCs w:val="28"/>
        </w:rPr>
        <w:t xml:space="preserve">of the </w:t>
      </w:r>
      <w:r w:rsidR="00F83F83" w:rsidRPr="00535826">
        <w:rPr>
          <w:rFonts w:ascii="Times New Roman" w:eastAsia="MS Mincho" w:hAnsi="Times New Roman"/>
          <w:b/>
          <w:sz w:val="24"/>
          <w:szCs w:val="28"/>
        </w:rPr>
        <w:t xml:space="preserve">AYSRH </w:t>
      </w:r>
      <w:r w:rsidR="000233A8" w:rsidRPr="00535826">
        <w:rPr>
          <w:rFonts w:ascii="Times New Roman" w:eastAsia="MS Mincho" w:hAnsi="Times New Roman"/>
          <w:b/>
          <w:sz w:val="24"/>
          <w:szCs w:val="28"/>
        </w:rPr>
        <w:t xml:space="preserve">Strategy and </w:t>
      </w:r>
      <w:r w:rsidR="00F83F83" w:rsidRPr="00535826">
        <w:rPr>
          <w:rFonts w:ascii="Times New Roman" w:eastAsia="MS Mincho" w:hAnsi="Times New Roman"/>
          <w:b/>
          <w:sz w:val="24"/>
          <w:szCs w:val="28"/>
        </w:rPr>
        <w:t xml:space="preserve">Service </w:t>
      </w:r>
      <w:r w:rsidR="000233A8" w:rsidRPr="00535826">
        <w:rPr>
          <w:rFonts w:ascii="Times New Roman" w:eastAsia="MS Mincho" w:hAnsi="Times New Roman"/>
          <w:b/>
          <w:sz w:val="24"/>
          <w:szCs w:val="28"/>
        </w:rPr>
        <w:t>Standards</w:t>
      </w:r>
    </w:p>
    <w:p w:rsidR="00F20331" w:rsidRDefault="000233A8" w:rsidP="00754D9B">
      <w:pPr>
        <w:spacing w:line="360" w:lineRule="auto"/>
        <w:jc w:val="both"/>
        <w:rPr>
          <w:rFonts w:ascii="Times New Roman" w:eastAsia="MS Mincho" w:hAnsi="Times New Roman"/>
          <w:sz w:val="24"/>
          <w:szCs w:val="24"/>
        </w:rPr>
      </w:pPr>
      <w:r w:rsidRPr="00E64307">
        <w:rPr>
          <w:rFonts w:ascii="Times New Roman" w:eastAsia="MS Mincho" w:hAnsi="Times New Roman"/>
          <w:sz w:val="24"/>
          <w:szCs w:val="24"/>
        </w:rPr>
        <w:t xml:space="preserve">Data generated from health facilities using self-reported questionnaire on service providers’ awareness of the AYSRH strategy and standards showed that 25 (62.5%) of the respondents are aware of the strategy, 15 (37.5%) are not. To </w:t>
      </w:r>
      <w:r>
        <w:rPr>
          <w:rFonts w:ascii="Times New Roman" w:eastAsia="MS Mincho" w:hAnsi="Times New Roman"/>
          <w:sz w:val="24"/>
          <w:szCs w:val="24"/>
        </w:rPr>
        <w:t xml:space="preserve">examine </w:t>
      </w:r>
      <w:r w:rsidRPr="00E64307">
        <w:rPr>
          <w:rFonts w:ascii="Times New Roman" w:eastAsia="MS Mincho" w:hAnsi="Times New Roman"/>
          <w:sz w:val="24"/>
          <w:szCs w:val="24"/>
        </w:rPr>
        <w:t>whether there is a difference among the four regions in the respondents’ awareness, the data are further disaggregated by region as shown in the table</w:t>
      </w:r>
      <w:r w:rsidR="00410108">
        <w:rPr>
          <w:rFonts w:ascii="Times New Roman" w:eastAsia="MS Mincho" w:hAnsi="Times New Roman"/>
          <w:sz w:val="24"/>
          <w:szCs w:val="24"/>
        </w:rPr>
        <w:t xml:space="preserve"> 1</w:t>
      </w:r>
      <w:r w:rsidRPr="00E64307">
        <w:rPr>
          <w:rFonts w:ascii="Times New Roman" w:eastAsia="MS Mincho" w:hAnsi="Times New Roman"/>
          <w:sz w:val="24"/>
          <w:szCs w:val="24"/>
        </w:rPr>
        <w:t xml:space="preserve"> below. The data clearly show that there are regional differences in the proportion of respondents who reported to have been aware of the strategy. That is, </w:t>
      </w:r>
      <w:proofErr w:type="spellStart"/>
      <w:r w:rsidRPr="00E64307">
        <w:rPr>
          <w:rFonts w:ascii="Times New Roman" w:eastAsia="MS Mincho" w:hAnsi="Times New Roman"/>
          <w:sz w:val="24"/>
          <w:szCs w:val="24"/>
        </w:rPr>
        <w:t>Oromia</w:t>
      </w:r>
      <w:proofErr w:type="spellEnd"/>
      <w:r w:rsidRPr="00E64307">
        <w:rPr>
          <w:rFonts w:ascii="Times New Roman" w:eastAsia="MS Mincho" w:hAnsi="Times New Roman"/>
          <w:sz w:val="24"/>
          <w:szCs w:val="24"/>
        </w:rPr>
        <w:t xml:space="preserve"> and SNNP appear to be in a better standing than </w:t>
      </w:r>
      <w:proofErr w:type="spellStart"/>
      <w:r w:rsidRPr="00E64307">
        <w:rPr>
          <w:rFonts w:ascii="Times New Roman" w:eastAsia="MS Mincho" w:hAnsi="Times New Roman"/>
          <w:sz w:val="24"/>
          <w:szCs w:val="24"/>
        </w:rPr>
        <w:t>Amhara</w:t>
      </w:r>
      <w:proofErr w:type="spellEnd"/>
      <w:r w:rsidRPr="00E64307">
        <w:rPr>
          <w:rFonts w:ascii="Times New Roman" w:eastAsia="MS Mincho" w:hAnsi="Times New Roman"/>
          <w:sz w:val="24"/>
          <w:szCs w:val="24"/>
        </w:rPr>
        <w:t xml:space="preserve"> and </w:t>
      </w:r>
      <w:proofErr w:type="spellStart"/>
      <w:r w:rsidRPr="00E64307">
        <w:rPr>
          <w:rFonts w:ascii="Times New Roman" w:eastAsia="MS Mincho" w:hAnsi="Times New Roman"/>
          <w:sz w:val="24"/>
          <w:szCs w:val="24"/>
        </w:rPr>
        <w:t>Tigray</w:t>
      </w:r>
      <w:proofErr w:type="spellEnd"/>
      <w:r w:rsidRPr="00E64307">
        <w:rPr>
          <w:rFonts w:ascii="Times New Roman" w:eastAsia="MS Mincho" w:hAnsi="Times New Roman"/>
          <w:sz w:val="24"/>
          <w:szCs w:val="24"/>
        </w:rPr>
        <w:t xml:space="preserve"> in terms of the proportion of respondents who reported to have the awareness.</w:t>
      </w:r>
    </w:p>
    <w:p w:rsidR="000233A8" w:rsidRPr="00647725" w:rsidRDefault="00726999" w:rsidP="000233A8">
      <w:pPr>
        <w:spacing w:line="240" w:lineRule="auto"/>
        <w:ind w:left="990" w:hanging="990"/>
        <w:jc w:val="both"/>
        <w:rPr>
          <w:rFonts w:ascii="Times New Roman" w:eastAsia="MS Mincho" w:hAnsi="Times New Roman"/>
          <w:b/>
          <w:sz w:val="24"/>
          <w:szCs w:val="24"/>
        </w:rPr>
      </w:pPr>
      <w:proofErr w:type="gramStart"/>
      <w:r>
        <w:rPr>
          <w:rFonts w:ascii="Times New Roman" w:eastAsia="MS Mincho" w:hAnsi="Times New Roman"/>
          <w:b/>
          <w:sz w:val="24"/>
          <w:szCs w:val="24"/>
        </w:rPr>
        <w:t>Table 1</w:t>
      </w:r>
      <w:r w:rsidR="000233A8" w:rsidRPr="00647725">
        <w:rPr>
          <w:rFonts w:ascii="Times New Roman" w:eastAsia="MS Mincho" w:hAnsi="Times New Roman"/>
          <w:b/>
          <w:sz w:val="24"/>
          <w:szCs w:val="24"/>
        </w:rPr>
        <w:t>.</w:t>
      </w:r>
      <w:proofErr w:type="gramEnd"/>
      <w:r w:rsidR="000233A8" w:rsidRPr="00647725">
        <w:rPr>
          <w:rFonts w:ascii="Times New Roman" w:eastAsia="MS Mincho" w:hAnsi="Times New Roman"/>
          <w:b/>
          <w:sz w:val="24"/>
          <w:szCs w:val="24"/>
        </w:rPr>
        <w:t xml:space="preserve"> Proportion of Respondents who are and who are not aware of the Strategy and Standards by Region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1687"/>
        <w:gridCol w:w="1688"/>
        <w:gridCol w:w="1687"/>
        <w:gridCol w:w="1688"/>
      </w:tblGrid>
      <w:tr w:rsidR="000233A8" w:rsidRPr="001D27FB" w:rsidTr="00726999">
        <w:tc>
          <w:tcPr>
            <w:tcW w:w="1710" w:type="dxa"/>
            <w:vMerge w:val="restart"/>
          </w:tcPr>
          <w:p w:rsidR="000233A8" w:rsidRPr="001D27FB" w:rsidRDefault="000233A8" w:rsidP="001D27FB">
            <w:pPr>
              <w:spacing w:after="0" w:line="360" w:lineRule="auto"/>
              <w:jc w:val="both"/>
              <w:rPr>
                <w:rFonts w:ascii="Times New Roman" w:eastAsia="Cambria" w:hAnsi="Times New Roman"/>
                <w:b/>
                <w:sz w:val="24"/>
                <w:szCs w:val="24"/>
                <w:lang w:val="en-GB"/>
              </w:rPr>
            </w:pPr>
          </w:p>
          <w:p w:rsidR="000233A8" w:rsidRPr="001D27FB" w:rsidRDefault="000233A8" w:rsidP="001D27FB">
            <w:pPr>
              <w:spacing w:after="0" w:line="360" w:lineRule="auto"/>
              <w:jc w:val="both"/>
              <w:rPr>
                <w:rFonts w:ascii="Times New Roman" w:eastAsia="Cambria" w:hAnsi="Times New Roman"/>
                <w:b/>
                <w:sz w:val="24"/>
                <w:szCs w:val="24"/>
                <w:lang w:val="en-GB"/>
              </w:rPr>
            </w:pPr>
            <w:r w:rsidRPr="001D27FB">
              <w:rPr>
                <w:rFonts w:ascii="Times New Roman" w:eastAsia="Cambria" w:hAnsi="Times New Roman"/>
                <w:b/>
                <w:sz w:val="24"/>
                <w:szCs w:val="24"/>
                <w:lang w:val="en-GB"/>
              </w:rPr>
              <w:t>Region</w:t>
            </w:r>
          </w:p>
        </w:tc>
        <w:tc>
          <w:tcPr>
            <w:tcW w:w="3375" w:type="dxa"/>
            <w:gridSpan w:val="2"/>
          </w:tcPr>
          <w:p w:rsidR="000233A8" w:rsidRPr="001D27FB" w:rsidRDefault="000233A8" w:rsidP="001D27FB">
            <w:pPr>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Aware of the strategy and Standards</w:t>
            </w:r>
          </w:p>
        </w:tc>
        <w:tc>
          <w:tcPr>
            <w:tcW w:w="3375" w:type="dxa"/>
            <w:gridSpan w:val="2"/>
          </w:tcPr>
          <w:p w:rsidR="000233A8" w:rsidRPr="001D27FB" w:rsidRDefault="000233A8" w:rsidP="001D27FB">
            <w:pPr>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Not aware of the strategy and standards</w:t>
            </w:r>
          </w:p>
        </w:tc>
      </w:tr>
      <w:tr w:rsidR="008807BB" w:rsidRPr="001D27FB" w:rsidTr="00726999">
        <w:tc>
          <w:tcPr>
            <w:tcW w:w="1710" w:type="dxa"/>
            <w:vMerge/>
          </w:tcPr>
          <w:p w:rsidR="000233A8" w:rsidRPr="001D27FB" w:rsidRDefault="000233A8" w:rsidP="001D27FB">
            <w:pPr>
              <w:spacing w:after="0" w:line="360" w:lineRule="auto"/>
              <w:jc w:val="both"/>
              <w:rPr>
                <w:rFonts w:ascii="Times New Roman" w:eastAsia="Cambria" w:hAnsi="Times New Roman"/>
                <w:sz w:val="24"/>
                <w:szCs w:val="24"/>
                <w:lang w:val="en-GB"/>
              </w:rPr>
            </w:pPr>
          </w:p>
        </w:tc>
        <w:tc>
          <w:tcPr>
            <w:tcW w:w="1687" w:type="dxa"/>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N</w:t>
            </w:r>
          </w:p>
        </w:tc>
        <w:tc>
          <w:tcPr>
            <w:tcW w:w="1688" w:type="dxa"/>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w:t>
            </w:r>
          </w:p>
        </w:tc>
        <w:tc>
          <w:tcPr>
            <w:tcW w:w="1687" w:type="dxa"/>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N</w:t>
            </w:r>
          </w:p>
        </w:tc>
        <w:tc>
          <w:tcPr>
            <w:tcW w:w="1688" w:type="dxa"/>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w:t>
            </w:r>
          </w:p>
        </w:tc>
      </w:tr>
      <w:tr w:rsidR="008807BB" w:rsidRPr="001D27FB" w:rsidTr="00726999">
        <w:tc>
          <w:tcPr>
            <w:tcW w:w="1710" w:type="dxa"/>
          </w:tcPr>
          <w:p w:rsidR="000233A8" w:rsidRPr="001D27FB" w:rsidRDefault="000233A8" w:rsidP="001D27FB">
            <w:pPr>
              <w:spacing w:after="0" w:line="360" w:lineRule="auto"/>
              <w:jc w:val="both"/>
              <w:rPr>
                <w:rFonts w:ascii="Times New Roman" w:eastAsia="Cambria" w:hAnsi="Times New Roman"/>
                <w:sz w:val="24"/>
                <w:szCs w:val="24"/>
                <w:lang w:val="en-GB"/>
              </w:rPr>
            </w:pPr>
            <w:proofErr w:type="spellStart"/>
            <w:r w:rsidRPr="001D27FB">
              <w:rPr>
                <w:rFonts w:ascii="Times New Roman" w:eastAsia="Cambria" w:hAnsi="Times New Roman"/>
                <w:sz w:val="24"/>
                <w:szCs w:val="24"/>
                <w:lang w:val="en-GB"/>
              </w:rPr>
              <w:t>Amhara</w:t>
            </w:r>
            <w:proofErr w:type="spellEnd"/>
          </w:p>
        </w:tc>
        <w:tc>
          <w:tcPr>
            <w:tcW w:w="1687" w:type="dxa"/>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3</w:t>
            </w:r>
          </w:p>
        </w:tc>
        <w:tc>
          <w:tcPr>
            <w:tcW w:w="1688" w:type="dxa"/>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42.9</w:t>
            </w:r>
          </w:p>
        </w:tc>
        <w:tc>
          <w:tcPr>
            <w:tcW w:w="1687" w:type="dxa"/>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4</w:t>
            </w:r>
          </w:p>
        </w:tc>
        <w:tc>
          <w:tcPr>
            <w:tcW w:w="1688" w:type="dxa"/>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57.1</w:t>
            </w:r>
          </w:p>
        </w:tc>
      </w:tr>
      <w:tr w:rsidR="008807BB" w:rsidRPr="001D27FB" w:rsidTr="00726999">
        <w:tc>
          <w:tcPr>
            <w:tcW w:w="1710" w:type="dxa"/>
          </w:tcPr>
          <w:p w:rsidR="000233A8" w:rsidRPr="001D27FB" w:rsidRDefault="000233A8" w:rsidP="001D27FB">
            <w:pPr>
              <w:spacing w:after="0" w:line="360" w:lineRule="auto"/>
              <w:jc w:val="both"/>
              <w:rPr>
                <w:rFonts w:ascii="Times New Roman" w:eastAsia="Cambria" w:hAnsi="Times New Roman"/>
                <w:sz w:val="24"/>
                <w:szCs w:val="24"/>
                <w:lang w:val="en-GB"/>
              </w:rPr>
            </w:pPr>
            <w:proofErr w:type="spellStart"/>
            <w:r w:rsidRPr="001D27FB">
              <w:rPr>
                <w:rFonts w:ascii="Times New Roman" w:eastAsia="Cambria" w:hAnsi="Times New Roman"/>
                <w:sz w:val="24"/>
                <w:szCs w:val="24"/>
                <w:lang w:val="en-GB"/>
              </w:rPr>
              <w:t>Oromia</w:t>
            </w:r>
            <w:proofErr w:type="spellEnd"/>
          </w:p>
        </w:tc>
        <w:tc>
          <w:tcPr>
            <w:tcW w:w="1687" w:type="dxa"/>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11</w:t>
            </w:r>
          </w:p>
        </w:tc>
        <w:tc>
          <w:tcPr>
            <w:tcW w:w="1688" w:type="dxa"/>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78.6</w:t>
            </w:r>
          </w:p>
        </w:tc>
        <w:tc>
          <w:tcPr>
            <w:tcW w:w="1687" w:type="dxa"/>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3</w:t>
            </w:r>
          </w:p>
        </w:tc>
        <w:tc>
          <w:tcPr>
            <w:tcW w:w="1688" w:type="dxa"/>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21.4</w:t>
            </w:r>
          </w:p>
        </w:tc>
      </w:tr>
      <w:tr w:rsidR="008807BB" w:rsidRPr="001D27FB" w:rsidTr="00726999">
        <w:tc>
          <w:tcPr>
            <w:tcW w:w="1710" w:type="dxa"/>
          </w:tcPr>
          <w:p w:rsidR="000233A8" w:rsidRPr="001D27FB" w:rsidRDefault="000233A8" w:rsidP="001D27FB">
            <w:pPr>
              <w:spacing w:after="0" w:line="36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SNNP</w:t>
            </w:r>
          </w:p>
        </w:tc>
        <w:tc>
          <w:tcPr>
            <w:tcW w:w="1687" w:type="dxa"/>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9</w:t>
            </w:r>
          </w:p>
        </w:tc>
        <w:tc>
          <w:tcPr>
            <w:tcW w:w="1688" w:type="dxa"/>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69.2</w:t>
            </w:r>
          </w:p>
        </w:tc>
        <w:tc>
          <w:tcPr>
            <w:tcW w:w="1687" w:type="dxa"/>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4</w:t>
            </w:r>
          </w:p>
        </w:tc>
        <w:tc>
          <w:tcPr>
            <w:tcW w:w="1688" w:type="dxa"/>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30.7</w:t>
            </w:r>
          </w:p>
        </w:tc>
      </w:tr>
      <w:tr w:rsidR="008807BB" w:rsidRPr="001D27FB" w:rsidTr="00726999">
        <w:tc>
          <w:tcPr>
            <w:tcW w:w="1710" w:type="dxa"/>
          </w:tcPr>
          <w:p w:rsidR="000233A8" w:rsidRPr="001D27FB" w:rsidRDefault="000233A8" w:rsidP="001D27FB">
            <w:pPr>
              <w:spacing w:after="0" w:line="360" w:lineRule="auto"/>
              <w:jc w:val="both"/>
              <w:rPr>
                <w:rFonts w:ascii="Times New Roman" w:eastAsia="Cambria" w:hAnsi="Times New Roman"/>
                <w:sz w:val="24"/>
                <w:szCs w:val="24"/>
                <w:lang w:val="en-GB"/>
              </w:rPr>
            </w:pPr>
            <w:proofErr w:type="spellStart"/>
            <w:r w:rsidRPr="001D27FB">
              <w:rPr>
                <w:rFonts w:ascii="Times New Roman" w:eastAsia="Cambria" w:hAnsi="Times New Roman"/>
                <w:sz w:val="24"/>
                <w:szCs w:val="24"/>
                <w:lang w:val="en-GB"/>
              </w:rPr>
              <w:t>Tigray</w:t>
            </w:r>
            <w:proofErr w:type="spellEnd"/>
          </w:p>
        </w:tc>
        <w:tc>
          <w:tcPr>
            <w:tcW w:w="1687" w:type="dxa"/>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2</w:t>
            </w:r>
          </w:p>
        </w:tc>
        <w:tc>
          <w:tcPr>
            <w:tcW w:w="1688" w:type="dxa"/>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33.3</w:t>
            </w:r>
          </w:p>
        </w:tc>
        <w:tc>
          <w:tcPr>
            <w:tcW w:w="1687" w:type="dxa"/>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4</w:t>
            </w:r>
          </w:p>
        </w:tc>
        <w:tc>
          <w:tcPr>
            <w:tcW w:w="1688" w:type="dxa"/>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66.7</w:t>
            </w:r>
          </w:p>
        </w:tc>
      </w:tr>
      <w:tr w:rsidR="008807BB" w:rsidRPr="001D27FB" w:rsidTr="00726999">
        <w:tc>
          <w:tcPr>
            <w:tcW w:w="1710" w:type="dxa"/>
          </w:tcPr>
          <w:p w:rsidR="000233A8" w:rsidRPr="001D27FB" w:rsidRDefault="000233A8" w:rsidP="001D27FB">
            <w:pPr>
              <w:spacing w:after="0" w:line="36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Total</w:t>
            </w:r>
          </w:p>
        </w:tc>
        <w:tc>
          <w:tcPr>
            <w:tcW w:w="1687" w:type="dxa"/>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25</w:t>
            </w:r>
          </w:p>
        </w:tc>
        <w:tc>
          <w:tcPr>
            <w:tcW w:w="1688" w:type="dxa"/>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62.5</w:t>
            </w:r>
          </w:p>
        </w:tc>
        <w:tc>
          <w:tcPr>
            <w:tcW w:w="1687" w:type="dxa"/>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15</w:t>
            </w:r>
          </w:p>
        </w:tc>
        <w:tc>
          <w:tcPr>
            <w:tcW w:w="1688" w:type="dxa"/>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37.5</w:t>
            </w:r>
          </w:p>
        </w:tc>
      </w:tr>
      <w:bookmarkEnd w:id="31"/>
      <w:bookmarkEnd w:id="32"/>
    </w:tbl>
    <w:p w:rsidR="00726999" w:rsidRDefault="00726999" w:rsidP="00C06054">
      <w:pPr>
        <w:spacing w:after="120" w:line="360" w:lineRule="auto"/>
        <w:jc w:val="both"/>
        <w:rPr>
          <w:rFonts w:ascii="Times New Roman" w:hAnsi="Times New Roman"/>
          <w:sz w:val="24"/>
          <w:szCs w:val="24"/>
        </w:rPr>
      </w:pPr>
    </w:p>
    <w:p w:rsidR="003344A2" w:rsidRPr="004D1511" w:rsidRDefault="00CE63CB" w:rsidP="00C06054">
      <w:pPr>
        <w:spacing w:after="120" w:line="360" w:lineRule="auto"/>
        <w:jc w:val="both"/>
        <w:rPr>
          <w:rFonts w:ascii="Times New Roman" w:hAnsi="Times New Roman"/>
          <w:color w:val="000000"/>
          <w:sz w:val="24"/>
          <w:szCs w:val="24"/>
        </w:rPr>
      </w:pPr>
      <w:r w:rsidRPr="004D1511">
        <w:rPr>
          <w:rFonts w:ascii="Times New Roman" w:hAnsi="Times New Roman"/>
          <w:sz w:val="24"/>
          <w:szCs w:val="24"/>
        </w:rPr>
        <w:lastRenderedPageBreak/>
        <w:t xml:space="preserve">Participants at </w:t>
      </w:r>
      <w:r w:rsidR="008F2C6C">
        <w:rPr>
          <w:rFonts w:ascii="Times New Roman" w:hAnsi="Times New Roman"/>
          <w:sz w:val="24"/>
          <w:szCs w:val="24"/>
        </w:rPr>
        <w:t>facility</w:t>
      </w:r>
      <w:r w:rsidRPr="004D1511">
        <w:rPr>
          <w:rFonts w:ascii="Times New Roman" w:hAnsi="Times New Roman"/>
          <w:sz w:val="24"/>
          <w:szCs w:val="24"/>
        </w:rPr>
        <w:t xml:space="preserve"> level unani</w:t>
      </w:r>
      <w:r w:rsidR="008F2C6C">
        <w:rPr>
          <w:rFonts w:ascii="Times New Roman" w:hAnsi="Times New Roman"/>
          <w:sz w:val="24"/>
          <w:szCs w:val="24"/>
        </w:rPr>
        <w:t>mously indicated</w:t>
      </w:r>
      <w:r w:rsidRPr="004D1511">
        <w:rPr>
          <w:rFonts w:ascii="Times New Roman" w:hAnsi="Times New Roman"/>
          <w:sz w:val="24"/>
          <w:szCs w:val="24"/>
        </w:rPr>
        <w:t xml:space="preserve"> that </w:t>
      </w:r>
      <w:r w:rsidR="003344A2" w:rsidRPr="004D1511">
        <w:rPr>
          <w:rFonts w:ascii="Times New Roman" w:hAnsi="Times New Roman"/>
          <w:color w:val="000000"/>
          <w:sz w:val="24"/>
          <w:szCs w:val="24"/>
        </w:rPr>
        <w:t xml:space="preserve">AYSRH services </w:t>
      </w:r>
      <w:r w:rsidRPr="004D1511">
        <w:rPr>
          <w:rFonts w:ascii="Times New Roman" w:hAnsi="Times New Roman"/>
          <w:color w:val="000000"/>
          <w:sz w:val="24"/>
          <w:szCs w:val="24"/>
        </w:rPr>
        <w:t xml:space="preserve">especially </w:t>
      </w:r>
      <w:r w:rsidR="003344A2" w:rsidRPr="004D1511">
        <w:rPr>
          <w:rFonts w:ascii="Times New Roman" w:hAnsi="Times New Roman"/>
          <w:color w:val="000000"/>
          <w:sz w:val="24"/>
          <w:szCs w:val="24"/>
        </w:rPr>
        <w:t xml:space="preserve">at public health facilities </w:t>
      </w:r>
      <w:r w:rsidRPr="004D1511">
        <w:rPr>
          <w:rFonts w:ascii="Times New Roman" w:hAnsi="Times New Roman"/>
          <w:color w:val="000000"/>
          <w:sz w:val="24"/>
          <w:szCs w:val="24"/>
        </w:rPr>
        <w:t>are not guided by</w:t>
      </w:r>
      <w:r w:rsidR="008F2C6C">
        <w:rPr>
          <w:rFonts w:ascii="Times New Roman" w:hAnsi="Times New Roman"/>
          <w:color w:val="000000"/>
          <w:sz w:val="24"/>
          <w:szCs w:val="24"/>
        </w:rPr>
        <w:t xml:space="preserve"> AYSRH</w:t>
      </w:r>
      <w:r w:rsidRPr="004D1511">
        <w:rPr>
          <w:rFonts w:ascii="Times New Roman" w:hAnsi="Times New Roman"/>
          <w:color w:val="000000"/>
          <w:sz w:val="24"/>
          <w:szCs w:val="24"/>
        </w:rPr>
        <w:t xml:space="preserve"> strategies</w:t>
      </w:r>
      <w:r w:rsidR="008F2C6C">
        <w:rPr>
          <w:rFonts w:ascii="Times New Roman" w:hAnsi="Times New Roman"/>
          <w:color w:val="000000"/>
          <w:sz w:val="24"/>
          <w:szCs w:val="24"/>
        </w:rPr>
        <w:t xml:space="preserve"> and</w:t>
      </w:r>
      <w:r w:rsidRPr="004D1511">
        <w:rPr>
          <w:rFonts w:ascii="Times New Roman" w:hAnsi="Times New Roman"/>
          <w:color w:val="000000"/>
          <w:sz w:val="24"/>
          <w:szCs w:val="24"/>
        </w:rPr>
        <w:t xml:space="preserve"> protocols. F</w:t>
      </w:r>
      <w:r w:rsidR="00AF2F28" w:rsidRPr="004D1511">
        <w:rPr>
          <w:rFonts w:ascii="Times New Roman" w:hAnsi="Times New Roman"/>
          <w:color w:val="000000"/>
          <w:sz w:val="24"/>
          <w:szCs w:val="24"/>
        </w:rPr>
        <w:t xml:space="preserve">acilities </w:t>
      </w:r>
      <w:r w:rsidR="003344A2" w:rsidRPr="004D1511">
        <w:rPr>
          <w:rFonts w:ascii="Times New Roman" w:hAnsi="Times New Roman"/>
          <w:color w:val="000000"/>
          <w:sz w:val="24"/>
          <w:szCs w:val="24"/>
        </w:rPr>
        <w:t xml:space="preserve">provide AYSRH </w:t>
      </w:r>
      <w:r w:rsidR="00AF2F28" w:rsidRPr="004D1511">
        <w:rPr>
          <w:rFonts w:ascii="Times New Roman" w:hAnsi="Times New Roman"/>
          <w:color w:val="000000"/>
          <w:sz w:val="24"/>
          <w:szCs w:val="24"/>
        </w:rPr>
        <w:t xml:space="preserve">services </w:t>
      </w:r>
      <w:r w:rsidR="003344A2" w:rsidRPr="004D1511">
        <w:rPr>
          <w:rFonts w:ascii="Times New Roman" w:hAnsi="Times New Roman"/>
          <w:color w:val="000000"/>
          <w:sz w:val="24"/>
          <w:szCs w:val="24"/>
        </w:rPr>
        <w:t>as part of the routine health care</w:t>
      </w:r>
      <w:r w:rsidR="00554E20" w:rsidRPr="004D1511">
        <w:rPr>
          <w:rFonts w:ascii="Times New Roman" w:hAnsi="Times New Roman"/>
          <w:color w:val="000000"/>
          <w:sz w:val="24"/>
          <w:szCs w:val="24"/>
        </w:rPr>
        <w:t xml:space="preserve"> with </w:t>
      </w:r>
      <w:r w:rsidRPr="004D1511">
        <w:rPr>
          <w:rFonts w:ascii="Times New Roman" w:hAnsi="Times New Roman"/>
          <w:color w:val="000000"/>
          <w:sz w:val="24"/>
          <w:szCs w:val="24"/>
        </w:rPr>
        <w:t xml:space="preserve">no particular focus on </w:t>
      </w:r>
      <w:r w:rsidR="00554E20" w:rsidRPr="004D1511">
        <w:rPr>
          <w:rFonts w:ascii="Times New Roman" w:hAnsi="Times New Roman"/>
          <w:color w:val="000000"/>
          <w:sz w:val="24"/>
          <w:szCs w:val="24"/>
        </w:rPr>
        <w:t>AYSRH.</w:t>
      </w:r>
    </w:p>
    <w:p w:rsidR="00504E1B" w:rsidRPr="004D1511" w:rsidRDefault="00B45DE4" w:rsidP="00C06054">
      <w:pPr>
        <w:spacing w:after="120" w:line="360" w:lineRule="auto"/>
        <w:jc w:val="both"/>
        <w:rPr>
          <w:rFonts w:ascii="Times New Roman" w:hAnsi="Times New Roman"/>
          <w:color w:val="000000"/>
          <w:sz w:val="24"/>
          <w:szCs w:val="24"/>
        </w:rPr>
      </w:pPr>
      <w:r w:rsidRPr="004D1511">
        <w:rPr>
          <w:rFonts w:ascii="Times New Roman" w:hAnsi="Times New Roman"/>
          <w:color w:val="000000"/>
          <w:sz w:val="24"/>
          <w:szCs w:val="24"/>
        </w:rPr>
        <w:t xml:space="preserve">Information </w:t>
      </w:r>
      <w:r w:rsidR="003344A2" w:rsidRPr="004D1511">
        <w:rPr>
          <w:rFonts w:ascii="Times New Roman" w:hAnsi="Times New Roman"/>
          <w:color w:val="000000"/>
          <w:sz w:val="24"/>
          <w:szCs w:val="24"/>
        </w:rPr>
        <w:t>from participating non-governmental organizations, (</w:t>
      </w:r>
      <w:r w:rsidR="009A1822">
        <w:rPr>
          <w:rFonts w:ascii="Times New Roman" w:hAnsi="Times New Roman"/>
          <w:color w:val="000000"/>
          <w:sz w:val="24"/>
          <w:szCs w:val="24"/>
        </w:rPr>
        <w:t xml:space="preserve">FGAE, </w:t>
      </w:r>
      <w:proofErr w:type="spellStart"/>
      <w:r w:rsidR="009A1822">
        <w:rPr>
          <w:rFonts w:ascii="Times New Roman" w:hAnsi="Times New Roman"/>
          <w:color w:val="000000"/>
          <w:sz w:val="24"/>
          <w:szCs w:val="24"/>
        </w:rPr>
        <w:t>Hiwot</w:t>
      </w:r>
      <w:proofErr w:type="spellEnd"/>
      <w:r w:rsidR="009A1822">
        <w:rPr>
          <w:rFonts w:ascii="Times New Roman" w:hAnsi="Times New Roman"/>
          <w:color w:val="000000"/>
          <w:sz w:val="24"/>
          <w:szCs w:val="24"/>
        </w:rPr>
        <w:t xml:space="preserve"> Ethiopia and Marie S</w:t>
      </w:r>
      <w:r w:rsidR="003344A2" w:rsidRPr="004D1511">
        <w:rPr>
          <w:rFonts w:ascii="Times New Roman" w:hAnsi="Times New Roman"/>
          <w:color w:val="000000"/>
          <w:sz w:val="24"/>
          <w:szCs w:val="24"/>
        </w:rPr>
        <w:t>tops</w:t>
      </w:r>
      <w:r w:rsidR="009A1822">
        <w:rPr>
          <w:rFonts w:ascii="Times New Roman" w:hAnsi="Times New Roman"/>
          <w:color w:val="000000"/>
          <w:sz w:val="24"/>
          <w:szCs w:val="24"/>
        </w:rPr>
        <w:t xml:space="preserve"> International - Ethiopia</w:t>
      </w:r>
      <w:r w:rsidR="003344A2" w:rsidRPr="004D1511">
        <w:rPr>
          <w:rFonts w:ascii="Times New Roman" w:hAnsi="Times New Roman"/>
          <w:color w:val="000000"/>
          <w:sz w:val="24"/>
          <w:szCs w:val="24"/>
        </w:rPr>
        <w:t xml:space="preserve">), show that they were </w:t>
      </w:r>
      <w:r w:rsidR="005E1BF5" w:rsidRPr="004D1511">
        <w:rPr>
          <w:rFonts w:ascii="Times New Roman" w:hAnsi="Times New Roman"/>
          <w:color w:val="000000"/>
          <w:sz w:val="24"/>
          <w:szCs w:val="24"/>
        </w:rPr>
        <w:t xml:space="preserve">well </w:t>
      </w:r>
      <w:r w:rsidR="003344A2" w:rsidRPr="004D1511">
        <w:rPr>
          <w:rFonts w:ascii="Times New Roman" w:hAnsi="Times New Roman"/>
          <w:color w:val="000000"/>
          <w:sz w:val="24"/>
          <w:szCs w:val="24"/>
        </w:rPr>
        <w:t xml:space="preserve">aware of the national </w:t>
      </w:r>
      <w:r w:rsidR="008F2C6C">
        <w:rPr>
          <w:rFonts w:ascii="Times New Roman" w:hAnsi="Times New Roman"/>
          <w:color w:val="000000"/>
          <w:sz w:val="24"/>
          <w:szCs w:val="24"/>
        </w:rPr>
        <w:t xml:space="preserve">AYSRH </w:t>
      </w:r>
      <w:r w:rsidR="003344A2" w:rsidRPr="004D1511">
        <w:rPr>
          <w:rFonts w:ascii="Times New Roman" w:hAnsi="Times New Roman"/>
          <w:color w:val="000000"/>
          <w:sz w:val="24"/>
          <w:szCs w:val="24"/>
        </w:rPr>
        <w:t>strategy and the</w:t>
      </w:r>
      <w:r w:rsidR="00A0079E" w:rsidRPr="004D1511">
        <w:rPr>
          <w:rFonts w:ascii="Times New Roman" w:hAnsi="Times New Roman"/>
          <w:color w:val="000000"/>
          <w:sz w:val="24"/>
          <w:szCs w:val="24"/>
        </w:rPr>
        <w:t>y all</w:t>
      </w:r>
      <w:r w:rsidR="003344A2" w:rsidRPr="004D1511">
        <w:rPr>
          <w:rFonts w:ascii="Times New Roman" w:hAnsi="Times New Roman"/>
          <w:color w:val="000000"/>
          <w:sz w:val="24"/>
          <w:szCs w:val="24"/>
        </w:rPr>
        <w:t xml:space="preserve"> have their own internally developed service provision standards</w:t>
      </w:r>
      <w:r w:rsidR="00DA6820" w:rsidRPr="004D1511">
        <w:rPr>
          <w:rFonts w:ascii="Times New Roman" w:hAnsi="Times New Roman"/>
          <w:color w:val="000000"/>
          <w:sz w:val="24"/>
          <w:szCs w:val="24"/>
        </w:rPr>
        <w:t xml:space="preserve"> on the basis of the national strategy</w:t>
      </w:r>
      <w:r w:rsidR="003344A2" w:rsidRPr="004D1511">
        <w:rPr>
          <w:rFonts w:ascii="Times New Roman" w:hAnsi="Times New Roman"/>
          <w:color w:val="000000"/>
          <w:sz w:val="24"/>
          <w:szCs w:val="24"/>
        </w:rPr>
        <w:t xml:space="preserve">. </w:t>
      </w:r>
      <w:r w:rsidR="00A0079E" w:rsidRPr="004D1511">
        <w:rPr>
          <w:rFonts w:ascii="Times New Roman" w:hAnsi="Times New Roman"/>
          <w:color w:val="000000"/>
          <w:sz w:val="24"/>
          <w:szCs w:val="24"/>
        </w:rPr>
        <w:t xml:space="preserve">They indicated that </w:t>
      </w:r>
      <w:r w:rsidR="003344A2" w:rsidRPr="004D1511">
        <w:rPr>
          <w:rFonts w:ascii="Times New Roman" w:hAnsi="Times New Roman"/>
          <w:color w:val="000000"/>
          <w:sz w:val="24"/>
          <w:szCs w:val="24"/>
        </w:rPr>
        <w:t xml:space="preserve">there is no </w:t>
      </w:r>
      <w:r w:rsidR="004921AA" w:rsidRPr="004D1511">
        <w:rPr>
          <w:rFonts w:ascii="Times New Roman" w:hAnsi="Times New Roman"/>
          <w:color w:val="000000"/>
          <w:sz w:val="24"/>
          <w:szCs w:val="24"/>
        </w:rPr>
        <w:t xml:space="preserve">specific </w:t>
      </w:r>
      <w:r w:rsidR="00A0079E" w:rsidRPr="004D1511">
        <w:rPr>
          <w:rFonts w:ascii="Times New Roman" w:hAnsi="Times New Roman"/>
          <w:color w:val="000000"/>
          <w:sz w:val="24"/>
          <w:szCs w:val="24"/>
        </w:rPr>
        <w:t xml:space="preserve">AYSRH </w:t>
      </w:r>
      <w:r w:rsidR="003344A2" w:rsidRPr="004D1511">
        <w:rPr>
          <w:rFonts w:ascii="Times New Roman" w:hAnsi="Times New Roman"/>
          <w:color w:val="000000"/>
          <w:sz w:val="24"/>
          <w:szCs w:val="24"/>
        </w:rPr>
        <w:t>plan</w:t>
      </w:r>
      <w:r w:rsidR="00A0079E" w:rsidRPr="004D1511">
        <w:rPr>
          <w:rFonts w:ascii="Times New Roman" w:hAnsi="Times New Roman"/>
          <w:color w:val="000000"/>
          <w:sz w:val="24"/>
          <w:szCs w:val="24"/>
        </w:rPr>
        <w:t xml:space="preserve"> at</w:t>
      </w:r>
      <w:r w:rsidR="003344A2" w:rsidRPr="004D1511">
        <w:rPr>
          <w:rFonts w:ascii="Times New Roman" w:hAnsi="Times New Roman"/>
          <w:color w:val="000000"/>
          <w:sz w:val="24"/>
          <w:szCs w:val="24"/>
        </w:rPr>
        <w:t xml:space="preserve"> Health Centers as well as </w:t>
      </w:r>
      <w:proofErr w:type="spellStart"/>
      <w:r w:rsidR="003344A2" w:rsidRPr="004D1511">
        <w:rPr>
          <w:rFonts w:ascii="Times New Roman" w:hAnsi="Times New Roman"/>
          <w:color w:val="000000"/>
          <w:sz w:val="24"/>
          <w:szCs w:val="24"/>
        </w:rPr>
        <w:t>Woreda</w:t>
      </w:r>
      <w:proofErr w:type="spellEnd"/>
      <w:r w:rsidR="003344A2" w:rsidRPr="004D1511">
        <w:rPr>
          <w:rFonts w:ascii="Times New Roman" w:hAnsi="Times New Roman"/>
          <w:color w:val="000000"/>
          <w:sz w:val="24"/>
          <w:szCs w:val="24"/>
        </w:rPr>
        <w:t xml:space="preserve"> Health Offices</w:t>
      </w:r>
      <w:r w:rsidR="00A0079E" w:rsidRPr="004D1511">
        <w:rPr>
          <w:rFonts w:ascii="Times New Roman" w:hAnsi="Times New Roman"/>
          <w:color w:val="000000"/>
          <w:sz w:val="24"/>
          <w:szCs w:val="24"/>
        </w:rPr>
        <w:t xml:space="preserve"> level</w:t>
      </w:r>
      <w:r w:rsidR="003344A2" w:rsidRPr="004D1511">
        <w:rPr>
          <w:rFonts w:ascii="Times New Roman" w:hAnsi="Times New Roman"/>
          <w:color w:val="000000"/>
          <w:sz w:val="24"/>
          <w:szCs w:val="24"/>
        </w:rPr>
        <w:t>.</w:t>
      </w:r>
      <w:r w:rsidR="00E118CB">
        <w:rPr>
          <w:rFonts w:ascii="Times New Roman" w:hAnsi="Times New Roman"/>
          <w:color w:val="000000"/>
          <w:sz w:val="24"/>
          <w:szCs w:val="24"/>
        </w:rPr>
        <w:t xml:space="preserve"> </w:t>
      </w:r>
    </w:p>
    <w:p w:rsidR="00CE63CB" w:rsidRPr="004D1511" w:rsidRDefault="00CE63CB" w:rsidP="00C06054">
      <w:pPr>
        <w:spacing w:line="360" w:lineRule="auto"/>
        <w:jc w:val="both"/>
        <w:rPr>
          <w:rFonts w:ascii="Times New Roman" w:hAnsi="Times New Roman"/>
          <w:sz w:val="24"/>
          <w:szCs w:val="24"/>
        </w:rPr>
      </w:pPr>
      <w:r w:rsidRPr="004D1511">
        <w:rPr>
          <w:rFonts w:ascii="Times New Roman" w:hAnsi="Times New Roman"/>
          <w:sz w:val="24"/>
          <w:szCs w:val="24"/>
        </w:rPr>
        <w:t>Despite such evidences at operational level, participants from Federal Ministry of Health and Regional Health Burea</w:t>
      </w:r>
      <w:r w:rsidR="008F2C6C">
        <w:rPr>
          <w:rFonts w:ascii="Times New Roman" w:hAnsi="Times New Roman"/>
          <w:sz w:val="24"/>
          <w:szCs w:val="24"/>
        </w:rPr>
        <w:t>u</w:t>
      </w:r>
      <w:r w:rsidRPr="004D1511">
        <w:rPr>
          <w:rFonts w:ascii="Times New Roman" w:hAnsi="Times New Roman"/>
          <w:sz w:val="24"/>
          <w:szCs w:val="24"/>
        </w:rPr>
        <w:t xml:space="preserve"> firmly argued that the strategy was advocated and disseminated to regional, </w:t>
      </w:r>
      <w:proofErr w:type="spellStart"/>
      <w:r w:rsidRPr="004D1511">
        <w:rPr>
          <w:rFonts w:ascii="Times New Roman" w:hAnsi="Times New Roman"/>
          <w:sz w:val="24"/>
          <w:szCs w:val="24"/>
        </w:rPr>
        <w:t>wereda</w:t>
      </w:r>
      <w:proofErr w:type="spellEnd"/>
      <w:r w:rsidRPr="004D1511">
        <w:rPr>
          <w:rFonts w:ascii="Times New Roman" w:hAnsi="Times New Roman"/>
          <w:sz w:val="24"/>
          <w:szCs w:val="24"/>
        </w:rPr>
        <w:t xml:space="preserve"> and facility levels to facilitate implementation of AYSRH program.  However, it was found that they attribute claims at </w:t>
      </w:r>
      <w:proofErr w:type="spellStart"/>
      <w:r w:rsidRPr="004D1511">
        <w:rPr>
          <w:rFonts w:ascii="Times New Roman" w:hAnsi="Times New Roman"/>
          <w:sz w:val="24"/>
          <w:szCs w:val="24"/>
        </w:rPr>
        <w:t>wereda</w:t>
      </w:r>
      <w:proofErr w:type="spellEnd"/>
      <w:r w:rsidRPr="004D1511">
        <w:rPr>
          <w:rFonts w:ascii="Times New Roman" w:hAnsi="Times New Roman"/>
          <w:sz w:val="24"/>
          <w:szCs w:val="24"/>
        </w:rPr>
        <w:t xml:space="preserve"> and facility level to continuous staff </w:t>
      </w:r>
      <w:r w:rsidR="00B55E5D" w:rsidRPr="004D1511">
        <w:rPr>
          <w:rFonts w:ascii="Times New Roman" w:hAnsi="Times New Roman"/>
          <w:sz w:val="24"/>
          <w:szCs w:val="24"/>
        </w:rPr>
        <w:t>turnover</w:t>
      </w:r>
      <w:r w:rsidRPr="004D1511">
        <w:rPr>
          <w:rFonts w:ascii="Times New Roman" w:hAnsi="Times New Roman"/>
          <w:sz w:val="24"/>
          <w:szCs w:val="24"/>
        </w:rPr>
        <w:t xml:space="preserve"> and perhaps those who participated in the assessment are yet junior ones. “</w:t>
      </w:r>
      <w:r w:rsidR="00B55E5D">
        <w:rPr>
          <w:rFonts w:ascii="Times New Roman" w:hAnsi="Times New Roman"/>
          <w:i/>
          <w:sz w:val="24"/>
          <w:szCs w:val="24"/>
        </w:rPr>
        <w:t>An effort has been</w:t>
      </w:r>
      <w:r w:rsidRPr="004D1511">
        <w:rPr>
          <w:rFonts w:ascii="Times New Roman" w:hAnsi="Times New Roman"/>
          <w:i/>
          <w:sz w:val="24"/>
          <w:szCs w:val="24"/>
        </w:rPr>
        <w:t xml:space="preserve"> as much to ensure all decision makers at different levels and providers know about the strategy and minimum standards. Unfortunately those who are involved in such advocacy forums </w:t>
      </w:r>
      <w:r w:rsidR="00A316A9">
        <w:rPr>
          <w:rFonts w:ascii="Times New Roman" w:hAnsi="Times New Roman"/>
          <w:i/>
          <w:sz w:val="24"/>
          <w:szCs w:val="24"/>
        </w:rPr>
        <w:t>have left</w:t>
      </w:r>
      <w:r w:rsidR="00AD1D13">
        <w:rPr>
          <w:rFonts w:ascii="Times New Roman" w:hAnsi="Times New Roman"/>
          <w:i/>
          <w:sz w:val="24"/>
          <w:szCs w:val="24"/>
        </w:rPr>
        <w:t xml:space="preserve"> </w:t>
      </w:r>
      <w:proofErr w:type="gramStart"/>
      <w:r w:rsidR="00AD1D13">
        <w:rPr>
          <w:rFonts w:ascii="Times New Roman" w:hAnsi="Times New Roman"/>
          <w:i/>
          <w:sz w:val="24"/>
          <w:szCs w:val="24"/>
        </w:rPr>
        <w:t xml:space="preserve">and </w:t>
      </w:r>
      <w:r w:rsidRPr="004D1511">
        <w:rPr>
          <w:rFonts w:ascii="Times New Roman" w:hAnsi="Times New Roman"/>
          <w:i/>
          <w:sz w:val="24"/>
          <w:szCs w:val="24"/>
        </w:rPr>
        <w:t xml:space="preserve"> that</w:t>
      </w:r>
      <w:proofErr w:type="gramEnd"/>
      <w:r w:rsidRPr="004D1511">
        <w:rPr>
          <w:rFonts w:ascii="Times New Roman" w:hAnsi="Times New Roman"/>
          <w:i/>
          <w:sz w:val="24"/>
          <w:szCs w:val="24"/>
        </w:rPr>
        <w:t xml:space="preserve"> it is not surprising the new ones may not know about th</w:t>
      </w:r>
      <w:r w:rsidR="00B55E5D">
        <w:rPr>
          <w:rFonts w:ascii="Times New Roman" w:hAnsi="Times New Roman"/>
          <w:i/>
          <w:sz w:val="24"/>
          <w:szCs w:val="24"/>
        </w:rPr>
        <w:t>e strategy and standards”.</w:t>
      </w:r>
    </w:p>
    <w:p w:rsidR="00CE63CB" w:rsidRPr="004D1511" w:rsidRDefault="00CE63CB" w:rsidP="00C06054">
      <w:pPr>
        <w:spacing w:line="360" w:lineRule="auto"/>
        <w:jc w:val="both"/>
        <w:rPr>
          <w:rFonts w:ascii="Times New Roman" w:hAnsi="Times New Roman"/>
          <w:sz w:val="24"/>
          <w:szCs w:val="24"/>
        </w:rPr>
      </w:pPr>
      <w:r w:rsidRPr="004D1511">
        <w:rPr>
          <w:rFonts w:ascii="Times New Roman" w:hAnsi="Times New Roman"/>
          <w:sz w:val="24"/>
          <w:szCs w:val="24"/>
        </w:rPr>
        <w:t xml:space="preserve">Data generated from health facilities using self-reported checklist revealed consistent findings as was from the interview where there is limitation in awareness </w:t>
      </w:r>
      <w:r w:rsidR="00A316A9" w:rsidRPr="004D1511">
        <w:rPr>
          <w:rFonts w:ascii="Times New Roman" w:hAnsi="Times New Roman"/>
          <w:sz w:val="24"/>
          <w:szCs w:val="24"/>
        </w:rPr>
        <w:t>about</w:t>
      </w:r>
      <w:r w:rsidRPr="004D1511">
        <w:rPr>
          <w:rFonts w:ascii="Times New Roman" w:hAnsi="Times New Roman"/>
          <w:sz w:val="24"/>
          <w:szCs w:val="24"/>
        </w:rPr>
        <w:t xml:space="preserve"> AYSR</w:t>
      </w:r>
      <w:r w:rsidR="00A316A9">
        <w:rPr>
          <w:rFonts w:ascii="Times New Roman" w:hAnsi="Times New Roman"/>
          <w:sz w:val="24"/>
          <w:szCs w:val="24"/>
        </w:rPr>
        <w:t>H</w:t>
      </w:r>
      <w:r w:rsidRPr="004D1511">
        <w:rPr>
          <w:rFonts w:ascii="Times New Roman" w:hAnsi="Times New Roman"/>
          <w:sz w:val="24"/>
          <w:szCs w:val="24"/>
        </w:rPr>
        <w:t xml:space="preserve"> strategy and standards.  </w:t>
      </w:r>
    </w:p>
    <w:p w:rsidR="006E4E49" w:rsidRPr="004D1511" w:rsidRDefault="008E2520" w:rsidP="00C06054">
      <w:pPr>
        <w:spacing w:after="120" w:line="360" w:lineRule="auto"/>
        <w:jc w:val="both"/>
        <w:rPr>
          <w:rFonts w:ascii="Times New Roman" w:hAnsi="Times New Roman"/>
          <w:color w:val="000000"/>
          <w:sz w:val="24"/>
          <w:szCs w:val="24"/>
        </w:rPr>
      </w:pPr>
      <w:r>
        <w:rPr>
          <w:rFonts w:ascii="Times New Roman" w:hAnsi="Times New Roman"/>
          <w:color w:val="000000"/>
          <w:sz w:val="24"/>
          <w:szCs w:val="24"/>
        </w:rPr>
        <w:t>With regard to the existence of copies of AYSRH</w:t>
      </w:r>
      <w:r w:rsidRPr="004D1511">
        <w:rPr>
          <w:rFonts w:ascii="Times New Roman" w:hAnsi="Times New Roman"/>
          <w:color w:val="000000"/>
          <w:sz w:val="24"/>
          <w:szCs w:val="24"/>
        </w:rPr>
        <w:t xml:space="preserve"> strategy</w:t>
      </w:r>
      <w:r w:rsidR="00AD1D13">
        <w:rPr>
          <w:rFonts w:ascii="Times New Roman" w:hAnsi="Times New Roman"/>
          <w:color w:val="000000"/>
          <w:sz w:val="24"/>
          <w:szCs w:val="24"/>
        </w:rPr>
        <w:t xml:space="preserve"> at </w:t>
      </w:r>
      <w:proofErr w:type="spellStart"/>
      <w:r w:rsidR="00AD1D13">
        <w:rPr>
          <w:rFonts w:ascii="Times New Roman" w:hAnsi="Times New Roman"/>
          <w:color w:val="000000"/>
          <w:sz w:val="24"/>
          <w:szCs w:val="24"/>
        </w:rPr>
        <w:t>Wo</w:t>
      </w:r>
      <w:r w:rsidR="00A0079E" w:rsidRPr="004D1511">
        <w:rPr>
          <w:rFonts w:ascii="Times New Roman" w:hAnsi="Times New Roman"/>
          <w:color w:val="000000"/>
          <w:sz w:val="24"/>
          <w:szCs w:val="24"/>
        </w:rPr>
        <w:t>reda</w:t>
      </w:r>
      <w:proofErr w:type="spellEnd"/>
      <w:r w:rsidR="00A0079E" w:rsidRPr="004D1511">
        <w:rPr>
          <w:rFonts w:ascii="Times New Roman" w:hAnsi="Times New Roman"/>
          <w:color w:val="000000"/>
          <w:sz w:val="24"/>
          <w:szCs w:val="24"/>
        </w:rPr>
        <w:t>, health center and youth center</w:t>
      </w:r>
      <w:r>
        <w:rPr>
          <w:rFonts w:ascii="Times New Roman" w:hAnsi="Times New Roman"/>
          <w:color w:val="000000"/>
          <w:sz w:val="24"/>
          <w:szCs w:val="24"/>
        </w:rPr>
        <w:t>,</w:t>
      </w:r>
      <w:r w:rsidR="00A0079E" w:rsidRPr="004D1511">
        <w:rPr>
          <w:rFonts w:ascii="Times New Roman" w:hAnsi="Times New Roman"/>
          <w:color w:val="000000"/>
          <w:sz w:val="24"/>
          <w:szCs w:val="24"/>
        </w:rPr>
        <w:t xml:space="preserve"> </w:t>
      </w:r>
      <w:r>
        <w:rPr>
          <w:rFonts w:ascii="Times New Roman" w:hAnsi="Times New Roman"/>
          <w:color w:val="000000"/>
          <w:sz w:val="24"/>
          <w:szCs w:val="24"/>
        </w:rPr>
        <w:t xml:space="preserve">FGD report </w:t>
      </w:r>
      <w:r w:rsidR="00A0079E" w:rsidRPr="004D1511">
        <w:rPr>
          <w:rFonts w:ascii="Times New Roman" w:hAnsi="Times New Roman"/>
          <w:color w:val="000000"/>
          <w:sz w:val="24"/>
          <w:szCs w:val="24"/>
        </w:rPr>
        <w:t xml:space="preserve">reveals that their knowledge is limited to hearing about the existence of the strategy than its contents. One of the </w:t>
      </w:r>
      <w:r w:rsidR="00647725" w:rsidRPr="004D1511">
        <w:rPr>
          <w:rFonts w:ascii="Times New Roman" w:hAnsi="Times New Roman"/>
          <w:color w:val="000000"/>
          <w:sz w:val="24"/>
          <w:szCs w:val="24"/>
        </w:rPr>
        <w:t>respondents</w:t>
      </w:r>
      <w:r w:rsidR="00A0079E" w:rsidRPr="004D1511">
        <w:rPr>
          <w:rFonts w:ascii="Times New Roman" w:hAnsi="Times New Roman"/>
          <w:color w:val="000000"/>
          <w:sz w:val="24"/>
          <w:szCs w:val="24"/>
        </w:rPr>
        <w:t xml:space="preserve"> argued that; “</w:t>
      </w:r>
      <w:r w:rsidR="00A0079E" w:rsidRPr="004D1511">
        <w:rPr>
          <w:rFonts w:ascii="Times New Roman" w:hAnsi="Times New Roman"/>
          <w:i/>
          <w:color w:val="000000"/>
          <w:sz w:val="24"/>
          <w:szCs w:val="24"/>
        </w:rPr>
        <w:t xml:space="preserve">Although I believe that awareness about AYSRH is important, there is no effort to inform us. There is no training to planners as well as providers. </w:t>
      </w:r>
      <w:r w:rsidR="000859D4" w:rsidRPr="004D1511">
        <w:rPr>
          <w:rFonts w:ascii="Times New Roman" w:hAnsi="Times New Roman"/>
          <w:i/>
          <w:color w:val="000000"/>
          <w:sz w:val="24"/>
          <w:szCs w:val="24"/>
        </w:rPr>
        <w:t>So, even if I heard about the strategy, I do not know what it constitutes. In view of this</w:t>
      </w:r>
      <w:r w:rsidR="00A0079E" w:rsidRPr="004D1511">
        <w:rPr>
          <w:rFonts w:ascii="Times New Roman" w:hAnsi="Times New Roman"/>
          <w:i/>
          <w:color w:val="000000"/>
          <w:sz w:val="24"/>
          <w:szCs w:val="24"/>
        </w:rPr>
        <w:t>, I do not see what support and guidance we could offer to</w:t>
      </w:r>
      <w:r w:rsidR="000859D4" w:rsidRPr="004D1511">
        <w:rPr>
          <w:rFonts w:ascii="Times New Roman" w:hAnsi="Times New Roman"/>
          <w:i/>
          <w:color w:val="000000"/>
          <w:sz w:val="24"/>
          <w:szCs w:val="24"/>
        </w:rPr>
        <w:t xml:space="preserve"> young people at</w:t>
      </w:r>
      <w:r w:rsidR="00A0079E" w:rsidRPr="004D1511">
        <w:rPr>
          <w:rFonts w:ascii="Times New Roman" w:hAnsi="Times New Roman"/>
          <w:i/>
          <w:color w:val="000000"/>
          <w:sz w:val="24"/>
          <w:szCs w:val="24"/>
        </w:rPr>
        <w:t xml:space="preserve"> facilit</w:t>
      </w:r>
      <w:r w:rsidR="000859D4" w:rsidRPr="004D1511">
        <w:rPr>
          <w:rFonts w:ascii="Times New Roman" w:hAnsi="Times New Roman"/>
          <w:i/>
          <w:color w:val="000000"/>
          <w:sz w:val="24"/>
          <w:szCs w:val="24"/>
        </w:rPr>
        <w:t>y level</w:t>
      </w:r>
      <w:r w:rsidR="00A0079E" w:rsidRPr="004D1511">
        <w:rPr>
          <w:rFonts w:ascii="Times New Roman" w:hAnsi="Times New Roman"/>
          <w:i/>
          <w:color w:val="000000"/>
          <w:sz w:val="24"/>
          <w:szCs w:val="24"/>
        </w:rPr>
        <w:t xml:space="preserve">” </w:t>
      </w:r>
      <w:r w:rsidR="00A0079E" w:rsidRPr="004D1511">
        <w:rPr>
          <w:rFonts w:ascii="Times New Roman" w:hAnsi="Times New Roman"/>
          <w:color w:val="000000"/>
          <w:sz w:val="24"/>
          <w:szCs w:val="24"/>
        </w:rPr>
        <w:t>(</w:t>
      </w:r>
      <w:proofErr w:type="spellStart"/>
      <w:r w:rsidR="00A0079E" w:rsidRPr="004D1511">
        <w:rPr>
          <w:rFonts w:ascii="Times New Roman" w:hAnsi="Times New Roman"/>
          <w:color w:val="000000"/>
          <w:sz w:val="24"/>
          <w:szCs w:val="24"/>
        </w:rPr>
        <w:t>Amhara</w:t>
      </w:r>
      <w:proofErr w:type="spellEnd"/>
      <w:r w:rsidR="00A0079E" w:rsidRPr="004D1511">
        <w:rPr>
          <w:rFonts w:ascii="Times New Roman" w:hAnsi="Times New Roman"/>
          <w:color w:val="000000"/>
          <w:sz w:val="24"/>
          <w:szCs w:val="24"/>
        </w:rPr>
        <w:t>).</w:t>
      </w:r>
    </w:p>
    <w:p w:rsidR="00A0079E" w:rsidRDefault="00A0079E" w:rsidP="00C06054">
      <w:pPr>
        <w:spacing w:after="120" w:line="360" w:lineRule="auto"/>
        <w:jc w:val="both"/>
        <w:rPr>
          <w:rFonts w:ascii="Times New Roman" w:hAnsi="Times New Roman"/>
          <w:color w:val="000000"/>
          <w:sz w:val="24"/>
          <w:szCs w:val="24"/>
        </w:rPr>
      </w:pPr>
      <w:r w:rsidRPr="004D1511">
        <w:rPr>
          <w:rFonts w:ascii="Times New Roman" w:hAnsi="Times New Roman"/>
          <w:color w:val="000000"/>
          <w:sz w:val="24"/>
          <w:szCs w:val="24"/>
        </w:rPr>
        <w:t>This implies that awareness should be accompanied with clear direction and guidance on how to make the best use of it in terms of implementation. This calls for strong leadership with focus on providing clear guidance and the required technical support.</w:t>
      </w:r>
    </w:p>
    <w:p w:rsidR="00EC7E78" w:rsidRPr="004D1511" w:rsidRDefault="00EC7E78" w:rsidP="00C06054">
      <w:pPr>
        <w:spacing w:after="120" w:line="360" w:lineRule="auto"/>
        <w:jc w:val="both"/>
        <w:rPr>
          <w:rFonts w:ascii="Times New Roman" w:hAnsi="Times New Roman"/>
          <w:color w:val="000000"/>
          <w:sz w:val="24"/>
          <w:szCs w:val="24"/>
        </w:rPr>
      </w:pPr>
    </w:p>
    <w:p w:rsidR="000233A8" w:rsidRPr="00E60313" w:rsidRDefault="000233A8" w:rsidP="00457F4C">
      <w:pPr>
        <w:pStyle w:val="ListParagraph"/>
        <w:numPr>
          <w:ilvl w:val="1"/>
          <w:numId w:val="33"/>
        </w:numPr>
        <w:spacing w:line="360" w:lineRule="auto"/>
        <w:jc w:val="both"/>
        <w:rPr>
          <w:rFonts w:ascii="Times New Roman" w:eastAsia="MS Mincho" w:hAnsi="Times New Roman"/>
          <w:b/>
          <w:sz w:val="24"/>
          <w:szCs w:val="28"/>
        </w:rPr>
      </w:pPr>
      <w:bookmarkStart w:id="33" w:name="_Toc464639781"/>
      <w:bookmarkStart w:id="34" w:name="_Toc464641511"/>
      <w:r w:rsidRPr="00E60313">
        <w:rPr>
          <w:rFonts w:ascii="Times New Roman" w:eastAsia="MS Mincho" w:hAnsi="Times New Roman"/>
          <w:b/>
          <w:sz w:val="24"/>
          <w:szCs w:val="28"/>
        </w:rPr>
        <w:t>Availability of AYSRH Services in the Facilities</w:t>
      </w:r>
    </w:p>
    <w:p w:rsidR="00693D94" w:rsidRPr="00693D94" w:rsidRDefault="00693D94" w:rsidP="00693D94">
      <w:pPr>
        <w:pStyle w:val="ListParagraph"/>
        <w:spacing w:after="0" w:line="360" w:lineRule="auto"/>
        <w:ind w:left="360"/>
        <w:jc w:val="both"/>
        <w:rPr>
          <w:rFonts w:ascii="Times New Roman" w:eastAsia="MS Mincho" w:hAnsi="Times New Roman"/>
          <w:sz w:val="24"/>
          <w:szCs w:val="24"/>
        </w:rPr>
      </w:pPr>
      <w:r w:rsidRPr="00693D94">
        <w:rPr>
          <w:rFonts w:ascii="Times New Roman" w:eastAsia="MS Mincho" w:hAnsi="Times New Roman"/>
          <w:sz w:val="24"/>
          <w:szCs w:val="24"/>
        </w:rPr>
        <w:lastRenderedPageBreak/>
        <w:t xml:space="preserve">The data in the table </w:t>
      </w:r>
      <w:r w:rsidR="00CF09E5">
        <w:rPr>
          <w:rFonts w:ascii="Times New Roman" w:eastAsia="MS Mincho" w:hAnsi="Times New Roman"/>
          <w:sz w:val="24"/>
          <w:szCs w:val="24"/>
        </w:rPr>
        <w:t xml:space="preserve">2 below </w:t>
      </w:r>
      <w:r w:rsidRPr="00693D94">
        <w:rPr>
          <w:rFonts w:ascii="Times New Roman" w:eastAsia="MS Mincho" w:hAnsi="Times New Roman"/>
          <w:sz w:val="24"/>
          <w:szCs w:val="24"/>
        </w:rPr>
        <w:t>indicate that some of the services (e.g., HIV/AIDS prevention, condom, pregnancy prevention, STI prevention, and counseling) are available in almost all the facilities visited. The other services (e.g., sexual abuse and violence service, drug abuse service, STI testing and pregnancy testing) are also available in the majority of the facilities</w:t>
      </w:r>
      <w:r w:rsidR="00AA155D">
        <w:rPr>
          <w:rFonts w:ascii="Times New Roman" w:eastAsia="MS Mincho" w:hAnsi="Times New Roman"/>
          <w:sz w:val="24"/>
          <w:szCs w:val="24"/>
        </w:rPr>
        <w:t xml:space="preserve">. </w:t>
      </w:r>
      <w:r w:rsidRPr="00693D94">
        <w:rPr>
          <w:rFonts w:ascii="Times New Roman" w:eastAsia="MS Mincho" w:hAnsi="Times New Roman"/>
          <w:sz w:val="24"/>
          <w:szCs w:val="24"/>
        </w:rPr>
        <w:t xml:space="preserve"> But the majority (24) of the respondents did not respond to this particular question possibly because they have low awareness on VCT services. </w:t>
      </w:r>
    </w:p>
    <w:p w:rsidR="000233A8" w:rsidRPr="00647725" w:rsidRDefault="00887B99" w:rsidP="000233A8">
      <w:pPr>
        <w:spacing w:line="360" w:lineRule="auto"/>
        <w:jc w:val="both"/>
        <w:rPr>
          <w:rFonts w:ascii="Times New Roman" w:eastAsia="MS Mincho" w:hAnsi="Times New Roman"/>
          <w:b/>
          <w:sz w:val="24"/>
          <w:szCs w:val="24"/>
        </w:rPr>
      </w:pPr>
      <w:proofErr w:type="gramStart"/>
      <w:r>
        <w:rPr>
          <w:rFonts w:ascii="Times New Roman" w:eastAsia="MS Mincho" w:hAnsi="Times New Roman"/>
          <w:b/>
          <w:sz w:val="24"/>
          <w:szCs w:val="24"/>
        </w:rPr>
        <w:t>Table 2</w:t>
      </w:r>
      <w:r w:rsidR="000233A8" w:rsidRPr="00647725">
        <w:rPr>
          <w:rFonts w:ascii="Times New Roman" w:eastAsia="MS Mincho" w:hAnsi="Times New Roman"/>
          <w:b/>
          <w:sz w:val="24"/>
          <w:szCs w:val="24"/>
        </w:rPr>
        <w:t>.</w:t>
      </w:r>
      <w:proofErr w:type="gramEnd"/>
      <w:r w:rsidR="000233A8" w:rsidRPr="00647725">
        <w:rPr>
          <w:rFonts w:ascii="Times New Roman" w:eastAsia="MS Mincho" w:hAnsi="Times New Roman"/>
          <w:b/>
          <w:sz w:val="24"/>
          <w:szCs w:val="24"/>
        </w:rPr>
        <w:t xml:space="preserve"> Respondents’ Views on the Availability of AYSRH Services in the Facilities</w:t>
      </w:r>
    </w:p>
    <w:tbl>
      <w:tblPr>
        <w:tblW w:w="4773"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2896"/>
        <w:gridCol w:w="2147"/>
      </w:tblGrid>
      <w:tr w:rsidR="000233A8" w:rsidRPr="001D27FB" w:rsidTr="00887B99">
        <w:tc>
          <w:tcPr>
            <w:tcW w:w="2435" w:type="pct"/>
            <w:vMerge w:val="restart"/>
          </w:tcPr>
          <w:p w:rsidR="000233A8" w:rsidRPr="001D27FB" w:rsidRDefault="000233A8" w:rsidP="001D27FB">
            <w:pPr>
              <w:spacing w:after="0" w:line="36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Service</w:t>
            </w:r>
          </w:p>
        </w:tc>
        <w:tc>
          <w:tcPr>
            <w:tcW w:w="2565" w:type="pct"/>
            <w:gridSpan w:val="2"/>
          </w:tcPr>
          <w:p w:rsidR="000233A8" w:rsidRPr="001D27FB" w:rsidRDefault="000233A8" w:rsidP="001D27FB">
            <w:pPr>
              <w:spacing w:after="0" w:line="36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Is the service provided in the facility?</w:t>
            </w:r>
          </w:p>
        </w:tc>
      </w:tr>
      <w:tr w:rsidR="000233A8" w:rsidRPr="001D27FB" w:rsidTr="00887B99">
        <w:tc>
          <w:tcPr>
            <w:tcW w:w="2435" w:type="pct"/>
            <w:vMerge/>
          </w:tcPr>
          <w:p w:rsidR="000233A8" w:rsidRPr="001D27FB" w:rsidRDefault="000233A8" w:rsidP="001D27FB">
            <w:pPr>
              <w:spacing w:after="0" w:line="360" w:lineRule="auto"/>
              <w:jc w:val="both"/>
              <w:rPr>
                <w:rFonts w:ascii="Times New Roman" w:eastAsia="Cambria" w:hAnsi="Times New Roman"/>
                <w:sz w:val="24"/>
                <w:szCs w:val="24"/>
                <w:lang w:val="en-GB"/>
              </w:rPr>
            </w:pPr>
          </w:p>
        </w:tc>
        <w:tc>
          <w:tcPr>
            <w:tcW w:w="1473" w:type="pct"/>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 xml:space="preserve">Yes </w:t>
            </w:r>
          </w:p>
        </w:tc>
        <w:tc>
          <w:tcPr>
            <w:tcW w:w="1092" w:type="pct"/>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 xml:space="preserve">No </w:t>
            </w:r>
          </w:p>
        </w:tc>
      </w:tr>
      <w:tr w:rsidR="000233A8" w:rsidRPr="001D27FB" w:rsidTr="00887B99">
        <w:tc>
          <w:tcPr>
            <w:tcW w:w="2435" w:type="pct"/>
          </w:tcPr>
          <w:p w:rsidR="000233A8" w:rsidRPr="001D27FB" w:rsidRDefault="00647725" w:rsidP="001D27FB">
            <w:pPr>
              <w:spacing w:after="0" w:line="36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Counselling</w:t>
            </w:r>
          </w:p>
        </w:tc>
        <w:tc>
          <w:tcPr>
            <w:tcW w:w="1473" w:type="pct"/>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39</w:t>
            </w:r>
          </w:p>
        </w:tc>
        <w:tc>
          <w:tcPr>
            <w:tcW w:w="1092" w:type="pct"/>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2</w:t>
            </w:r>
          </w:p>
        </w:tc>
      </w:tr>
      <w:tr w:rsidR="000233A8" w:rsidRPr="001D27FB" w:rsidTr="00887B99">
        <w:tc>
          <w:tcPr>
            <w:tcW w:w="2435" w:type="pct"/>
          </w:tcPr>
          <w:p w:rsidR="000233A8" w:rsidRPr="001D27FB" w:rsidRDefault="000233A8" w:rsidP="001D27FB">
            <w:pPr>
              <w:spacing w:after="0" w:line="36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Pregnancy prevention</w:t>
            </w:r>
          </w:p>
        </w:tc>
        <w:tc>
          <w:tcPr>
            <w:tcW w:w="1473" w:type="pct"/>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40</w:t>
            </w:r>
          </w:p>
        </w:tc>
        <w:tc>
          <w:tcPr>
            <w:tcW w:w="1092" w:type="pct"/>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w:t>
            </w:r>
          </w:p>
        </w:tc>
      </w:tr>
      <w:tr w:rsidR="000233A8" w:rsidRPr="001D27FB" w:rsidTr="00887B99">
        <w:tc>
          <w:tcPr>
            <w:tcW w:w="2435" w:type="pct"/>
          </w:tcPr>
          <w:p w:rsidR="000233A8" w:rsidRPr="001D27FB" w:rsidRDefault="000233A8" w:rsidP="001D27FB">
            <w:pPr>
              <w:spacing w:after="0" w:line="36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HIV/AIDS prevention</w:t>
            </w:r>
          </w:p>
        </w:tc>
        <w:tc>
          <w:tcPr>
            <w:tcW w:w="1473" w:type="pct"/>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41</w:t>
            </w:r>
          </w:p>
        </w:tc>
        <w:tc>
          <w:tcPr>
            <w:tcW w:w="1092" w:type="pct"/>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0</w:t>
            </w:r>
          </w:p>
        </w:tc>
      </w:tr>
      <w:tr w:rsidR="000233A8" w:rsidRPr="001D27FB" w:rsidTr="00887B99">
        <w:tc>
          <w:tcPr>
            <w:tcW w:w="2435" w:type="pct"/>
          </w:tcPr>
          <w:p w:rsidR="000233A8" w:rsidRPr="001D27FB" w:rsidRDefault="000233A8" w:rsidP="001D27FB">
            <w:pPr>
              <w:spacing w:after="0" w:line="36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STI prevention</w:t>
            </w:r>
          </w:p>
        </w:tc>
        <w:tc>
          <w:tcPr>
            <w:tcW w:w="1473" w:type="pct"/>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40</w:t>
            </w:r>
          </w:p>
        </w:tc>
        <w:tc>
          <w:tcPr>
            <w:tcW w:w="1092" w:type="pct"/>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w:t>
            </w:r>
          </w:p>
        </w:tc>
      </w:tr>
      <w:tr w:rsidR="000233A8" w:rsidRPr="001D27FB" w:rsidTr="00887B99">
        <w:tc>
          <w:tcPr>
            <w:tcW w:w="2435" w:type="pct"/>
          </w:tcPr>
          <w:p w:rsidR="000233A8" w:rsidRPr="001D27FB" w:rsidRDefault="000233A8" w:rsidP="001D27FB">
            <w:pPr>
              <w:spacing w:after="0" w:line="36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Sexual abuse and violence service</w:t>
            </w:r>
          </w:p>
        </w:tc>
        <w:tc>
          <w:tcPr>
            <w:tcW w:w="1473" w:type="pct"/>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31</w:t>
            </w:r>
          </w:p>
        </w:tc>
        <w:tc>
          <w:tcPr>
            <w:tcW w:w="1092" w:type="pct"/>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9</w:t>
            </w:r>
          </w:p>
        </w:tc>
      </w:tr>
      <w:tr w:rsidR="000233A8" w:rsidRPr="001D27FB" w:rsidTr="00887B99">
        <w:tc>
          <w:tcPr>
            <w:tcW w:w="2435" w:type="pct"/>
          </w:tcPr>
          <w:p w:rsidR="000233A8" w:rsidRPr="001D27FB" w:rsidRDefault="000233A8" w:rsidP="001D27FB">
            <w:pPr>
              <w:spacing w:after="0" w:line="36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Drug/Substance abuse service</w:t>
            </w:r>
          </w:p>
        </w:tc>
        <w:tc>
          <w:tcPr>
            <w:tcW w:w="1473" w:type="pct"/>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27</w:t>
            </w:r>
          </w:p>
        </w:tc>
        <w:tc>
          <w:tcPr>
            <w:tcW w:w="1092" w:type="pct"/>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12</w:t>
            </w:r>
          </w:p>
        </w:tc>
      </w:tr>
      <w:tr w:rsidR="000233A8" w:rsidRPr="001D27FB" w:rsidTr="00887B99">
        <w:tc>
          <w:tcPr>
            <w:tcW w:w="2435" w:type="pct"/>
          </w:tcPr>
          <w:p w:rsidR="000233A8" w:rsidRPr="001D27FB" w:rsidRDefault="000233A8" w:rsidP="001D27FB">
            <w:pPr>
              <w:spacing w:after="0" w:line="36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Condom</w:t>
            </w:r>
          </w:p>
        </w:tc>
        <w:tc>
          <w:tcPr>
            <w:tcW w:w="1473" w:type="pct"/>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41</w:t>
            </w:r>
          </w:p>
        </w:tc>
        <w:tc>
          <w:tcPr>
            <w:tcW w:w="1092" w:type="pct"/>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0</w:t>
            </w:r>
          </w:p>
        </w:tc>
      </w:tr>
      <w:tr w:rsidR="000233A8" w:rsidRPr="001D27FB" w:rsidTr="00887B99">
        <w:tc>
          <w:tcPr>
            <w:tcW w:w="2435" w:type="pct"/>
          </w:tcPr>
          <w:p w:rsidR="000233A8" w:rsidRPr="001D27FB" w:rsidRDefault="000233A8" w:rsidP="001D27FB">
            <w:pPr>
              <w:spacing w:after="0" w:line="36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Pregnancy testing</w:t>
            </w:r>
          </w:p>
        </w:tc>
        <w:tc>
          <w:tcPr>
            <w:tcW w:w="1473" w:type="pct"/>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26</w:t>
            </w:r>
          </w:p>
        </w:tc>
        <w:tc>
          <w:tcPr>
            <w:tcW w:w="1092" w:type="pct"/>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15</w:t>
            </w:r>
          </w:p>
        </w:tc>
      </w:tr>
      <w:tr w:rsidR="000233A8" w:rsidRPr="001D27FB" w:rsidTr="00887B99">
        <w:tc>
          <w:tcPr>
            <w:tcW w:w="2435" w:type="pct"/>
          </w:tcPr>
          <w:p w:rsidR="000233A8" w:rsidRPr="001D27FB" w:rsidRDefault="000233A8" w:rsidP="001D27FB">
            <w:pPr>
              <w:spacing w:after="0" w:line="36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STI testing</w:t>
            </w:r>
          </w:p>
        </w:tc>
        <w:tc>
          <w:tcPr>
            <w:tcW w:w="1473" w:type="pct"/>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28</w:t>
            </w:r>
          </w:p>
        </w:tc>
        <w:tc>
          <w:tcPr>
            <w:tcW w:w="1092" w:type="pct"/>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13</w:t>
            </w:r>
          </w:p>
        </w:tc>
      </w:tr>
      <w:tr w:rsidR="000233A8" w:rsidRPr="001D27FB" w:rsidTr="00887B99">
        <w:tc>
          <w:tcPr>
            <w:tcW w:w="2435" w:type="pct"/>
          </w:tcPr>
          <w:p w:rsidR="000233A8" w:rsidRPr="001D27FB" w:rsidRDefault="000233A8" w:rsidP="001D27FB">
            <w:pPr>
              <w:spacing w:after="0" w:line="36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VCT</w:t>
            </w:r>
          </w:p>
        </w:tc>
        <w:tc>
          <w:tcPr>
            <w:tcW w:w="1473" w:type="pct"/>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14</w:t>
            </w:r>
          </w:p>
        </w:tc>
        <w:tc>
          <w:tcPr>
            <w:tcW w:w="1092" w:type="pct"/>
          </w:tcPr>
          <w:p w:rsidR="000233A8" w:rsidRPr="001D27FB" w:rsidRDefault="000233A8" w:rsidP="001D27FB">
            <w:pPr>
              <w:spacing w:after="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3</w:t>
            </w:r>
          </w:p>
        </w:tc>
      </w:tr>
    </w:tbl>
    <w:p w:rsidR="00F20331" w:rsidRDefault="00F20331" w:rsidP="00647725">
      <w:pPr>
        <w:spacing w:after="0" w:line="360" w:lineRule="auto"/>
        <w:jc w:val="both"/>
        <w:rPr>
          <w:rFonts w:ascii="Times New Roman" w:eastAsia="MS Mincho" w:hAnsi="Times New Roman"/>
          <w:sz w:val="24"/>
          <w:szCs w:val="24"/>
        </w:rPr>
      </w:pPr>
    </w:p>
    <w:p w:rsidR="000233A8" w:rsidRDefault="000233A8" w:rsidP="000233A8">
      <w:pPr>
        <w:spacing w:after="0" w:line="360" w:lineRule="auto"/>
        <w:jc w:val="both"/>
        <w:rPr>
          <w:rFonts w:ascii="Times New Roman" w:hAnsi="Times New Roman"/>
          <w:sz w:val="24"/>
          <w:szCs w:val="24"/>
        </w:rPr>
      </w:pPr>
      <w:r w:rsidRPr="008E2520">
        <w:rPr>
          <w:rFonts w:ascii="Times New Roman" w:hAnsi="Times New Roman"/>
          <w:sz w:val="24"/>
          <w:szCs w:val="24"/>
        </w:rPr>
        <w:t>A follow-up question aimed to secure the respondents’ views on whether the facility provides the AYSRH services according to the standard. The responses indicate that seven respondents did not answer this question possibly because they don’t know the standards or perhaps because they don’t consider the standards when providing the services.</w:t>
      </w:r>
      <w:r w:rsidR="008E2520">
        <w:rPr>
          <w:rFonts w:ascii="Times New Roman" w:hAnsi="Times New Roman"/>
          <w:sz w:val="24"/>
          <w:szCs w:val="24"/>
        </w:rPr>
        <w:t xml:space="preserve"> </w:t>
      </w:r>
      <w:r w:rsidRPr="008E2520">
        <w:rPr>
          <w:rFonts w:ascii="Times New Roman" w:hAnsi="Times New Roman"/>
          <w:sz w:val="24"/>
          <w:szCs w:val="24"/>
        </w:rPr>
        <w:t>Among the remaining 34 respondents,</w:t>
      </w:r>
      <w:r>
        <w:rPr>
          <w:rFonts w:ascii="Times New Roman" w:hAnsi="Times New Roman"/>
          <w:sz w:val="24"/>
          <w:szCs w:val="24"/>
        </w:rPr>
        <w:t xml:space="preserve"> 85 percent answered in the affirmative suggesting that AYSRH services are provided according to the standards. Only 15 percent admitted that service provision is not according to the standard.</w:t>
      </w:r>
    </w:p>
    <w:p w:rsidR="00F20331" w:rsidRDefault="000233A8" w:rsidP="00F20331">
      <w:pPr>
        <w:spacing w:after="0" w:line="360" w:lineRule="auto"/>
        <w:jc w:val="both"/>
        <w:rPr>
          <w:rFonts w:ascii="Times New Roman" w:hAnsi="Times New Roman"/>
          <w:sz w:val="24"/>
          <w:szCs w:val="24"/>
        </w:rPr>
      </w:pPr>
      <w:r>
        <w:rPr>
          <w:rFonts w:ascii="Times New Roman" w:eastAsia="MS Mincho" w:hAnsi="Times New Roman"/>
          <w:sz w:val="24"/>
          <w:szCs w:val="24"/>
        </w:rPr>
        <w:t xml:space="preserve">A further item in the questionnaire asked the respondents to rate the supply meeting the needs of adolescents and youth (or demand). In response, only 43.9 percent indicated the supplies are adequate in terms of adolescents’ needs of demand. However, </w:t>
      </w:r>
      <w:r w:rsidRPr="004E2BDE">
        <w:rPr>
          <w:rFonts w:ascii="Times New Roman" w:eastAsia="MS Mincho" w:hAnsi="Times New Roman"/>
          <w:sz w:val="24"/>
          <w:szCs w:val="24"/>
        </w:rPr>
        <w:t>the majority of respondents were of the opinion that supply is neither adequate</w:t>
      </w:r>
      <w:r>
        <w:rPr>
          <w:rFonts w:ascii="Times New Roman" w:eastAsia="MS Mincho" w:hAnsi="Times New Roman"/>
          <w:sz w:val="24"/>
          <w:szCs w:val="24"/>
        </w:rPr>
        <w:t xml:space="preserve"> (48.8%)</w:t>
      </w:r>
      <w:r w:rsidRPr="004E2BDE">
        <w:rPr>
          <w:rFonts w:ascii="Times New Roman" w:eastAsia="MS Mincho" w:hAnsi="Times New Roman"/>
          <w:sz w:val="24"/>
          <w:szCs w:val="24"/>
        </w:rPr>
        <w:t xml:space="preserve"> nor consistent</w:t>
      </w:r>
      <w:r>
        <w:rPr>
          <w:rFonts w:ascii="Times New Roman" w:eastAsia="MS Mincho" w:hAnsi="Times New Roman"/>
          <w:sz w:val="24"/>
          <w:szCs w:val="24"/>
        </w:rPr>
        <w:t xml:space="preserve"> (7.3%)</w:t>
      </w:r>
      <w:r w:rsidRPr="004E2BDE">
        <w:rPr>
          <w:rFonts w:ascii="Times New Roman" w:eastAsia="MS Mincho" w:hAnsi="Times New Roman"/>
          <w:sz w:val="24"/>
          <w:szCs w:val="24"/>
        </w:rPr>
        <w:t xml:space="preserve"> with the</w:t>
      </w:r>
      <w:r>
        <w:rPr>
          <w:rFonts w:ascii="Times New Roman" w:eastAsia="MS Mincho" w:hAnsi="Times New Roman"/>
          <w:sz w:val="24"/>
          <w:szCs w:val="24"/>
        </w:rPr>
        <w:t xml:space="preserve"> adolescents’ needs or </w:t>
      </w:r>
      <w:r w:rsidRPr="004E2BDE">
        <w:rPr>
          <w:rFonts w:ascii="Times New Roman" w:eastAsia="MS Mincho" w:hAnsi="Times New Roman"/>
          <w:sz w:val="24"/>
          <w:szCs w:val="24"/>
        </w:rPr>
        <w:t>demand.</w:t>
      </w:r>
      <w:r>
        <w:rPr>
          <w:rFonts w:ascii="Times New Roman" w:eastAsia="MS Mincho" w:hAnsi="Times New Roman"/>
          <w:sz w:val="24"/>
          <w:szCs w:val="24"/>
        </w:rPr>
        <w:t xml:space="preserve"> </w:t>
      </w:r>
      <w:r>
        <w:rPr>
          <w:rFonts w:ascii="Times New Roman" w:eastAsia="MS Mincho" w:hAnsi="Times New Roman"/>
          <w:sz w:val="24"/>
          <w:szCs w:val="24"/>
        </w:rPr>
        <w:lastRenderedPageBreak/>
        <w:t xml:space="preserve">Examination of regional differences indicate that except </w:t>
      </w:r>
      <w:r w:rsidRPr="004E2BDE">
        <w:rPr>
          <w:rFonts w:ascii="Times New Roman" w:eastAsia="MS Mincho" w:hAnsi="Times New Roman"/>
          <w:sz w:val="24"/>
          <w:szCs w:val="24"/>
        </w:rPr>
        <w:t xml:space="preserve">in </w:t>
      </w:r>
      <w:proofErr w:type="spellStart"/>
      <w:r w:rsidRPr="004E2BDE">
        <w:rPr>
          <w:rFonts w:ascii="Times New Roman" w:eastAsia="MS Mincho" w:hAnsi="Times New Roman"/>
          <w:sz w:val="24"/>
          <w:szCs w:val="24"/>
        </w:rPr>
        <w:t>Amhara</w:t>
      </w:r>
      <w:proofErr w:type="spellEnd"/>
      <w:r w:rsidRPr="004E2BDE">
        <w:rPr>
          <w:rFonts w:ascii="Times New Roman" w:eastAsia="MS Mincho" w:hAnsi="Times New Roman"/>
          <w:sz w:val="24"/>
          <w:szCs w:val="24"/>
        </w:rPr>
        <w:t xml:space="preserve"> region where a great majority (85.7%) of the respondents judged the supply to be adequate, in the remaining regions</w:t>
      </w:r>
      <w:r>
        <w:rPr>
          <w:rFonts w:ascii="Times New Roman" w:eastAsia="MS Mincho" w:hAnsi="Times New Roman"/>
          <w:sz w:val="24"/>
          <w:szCs w:val="24"/>
        </w:rPr>
        <w:t xml:space="preserve"> (</w:t>
      </w:r>
      <w:proofErr w:type="spellStart"/>
      <w:r>
        <w:rPr>
          <w:rFonts w:ascii="Times New Roman" w:eastAsia="MS Mincho" w:hAnsi="Times New Roman"/>
          <w:sz w:val="24"/>
          <w:szCs w:val="24"/>
        </w:rPr>
        <w:t>Oromia</w:t>
      </w:r>
      <w:proofErr w:type="spellEnd"/>
      <w:r>
        <w:rPr>
          <w:rFonts w:ascii="Times New Roman" w:eastAsia="MS Mincho" w:hAnsi="Times New Roman"/>
          <w:sz w:val="24"/>
          <w:szCs w:val="24"/>
        </w:rPr>
        <w:t xml:space="preserve">, 66.7%; SNNP, 69.2%; and </w:t>
      </w:r>
      <w:proofErr w:type="spellStart"/>
      <w:r>
        <w:rPr>
          <w:rFonts w:ascii="Times New Roman" w:eastAsia="MS Mincho" w:hAnsi="Times New Roman"/>
          <w:sz w:val="24"/>
          <w:szCs w:val="24"/>
        </w:rPr>
        <w:t>Tigray</w:t>
      </w:r>
      <w:proofErr w:type="spellEnd"/>
      <w:r>
        <w:rPr>
          <w:rFonts w:ascii="Times New Roman" w:eastAsia="MS Mincho" w:hAnsi="Times New Roman"/>
          <w:sz w:val="24"/>
          <w:szCs w:val="24"/>
        </w:rPr>
        <w:t>, 50%),</w:t>
      </w:r>
      <w:r w:rsidRPr="004E2BDE">
        <w:rPr>
          <w:rFonts w:ascii="Times New Roman" w:eastAsia="MS Mincho" w:hAnsi="Times New Roman"/>
          <w:sz w:val="24"/>
          <w:szCs w:val="24"/>
        </w:rPr>
        <w:t xml:space="preserve"> the majority rated the supply to be inadequate or n</w:t>
      </w:r>
      <w:r w:rsidR="008E2520">
        <w:rPr>
          <w:rFonts w:ascii="Times New Roman" w:eastAsia="MS Mincho" w:hAnsi="Times New Roman"/>
          <w:sz w:val="24"/>
          <w:szCs w:val="24"/>
        </w:rPr>
        <w:t xml:space="preserve">ot consistent with the demand. </w:t>
      </w:r>
      <w:r w:rsidR="005A461B" w:rsidRPr="004D1511">
        <w:rPr>
          <w:rFonts w:ascii="Times New Roman" w:hAnsi="Times New Roman"/>
          <w:sz w:val="24"/>
          <w:szCs w:val="24"/>
        </w:rPr>
        <w:t>All health facilities involved in the assessment claimed to have prevention services</w:t>
      </w:r>
      <w:r w:rsidR="008E2520">
        <w:rPr>
          <w:rFonts w:ascii="Times New Roman" w:hAnsi="Times New Roman"/>
          <w:sz w:val="24"/>
          <w:szCs w:val="24"/>
        </w:rPr>
        <w:t xml:space="preserve"> </w:t>
      </w:r>
      <w:r w:rsidR="00326289" w:rsidRPr="004D1511">
        <w:rPr>
          <w:rFonts w:ascii="Times New Roman" w:hAnsi="Times New Roman"/>
          <w:sz w:val="24"/>
          <w:szCs w:val="24"/>
        </w:rPr>
        <w:t xml:space="preserve">especially </w:t>
      </w:r>
      <w:r w:rsidR="00F47E74" w:rsidRPr="004D1511">
        <w:rPr>
          <w:rFonts w:ascii="Times New Roman" w:hAnsi="Times New Roman"/>
          <w:sz w:val="24"/>
          <w:szCs w:val="24"/>
        </w:rPr>
        <w:t>awareness</w:t>
      </w:r>
      <w:r w:rsidR="00326289" w:rsidRPr="004D1511">
        <w:rPr>
          <w:rFonts w:ascii="Times New Roman" w:hAnsi="Times New Roman"/>
          <w:sz w:val="24"/>
          <w:szCs w:val="24"/>
        </w:rPr>
        <w:t xml:space="preserve"> creation interventions</w:t>
      </w:r>
      <w:r w:rsidR="00F47E74" w:rsidRPr="004D1511">
        <w:rPr>
          <w:rFonts w:ascii="Times New Roman" w:hAnsi="Times New Roman"/>
          <w:sz w:val="24"/>
          <w:szCs w:val="24"/>
        </w:rPr>
        <w:t xml:space="preserve"> at </w:t>
      </w:r>
      <w:r w:rsidR="001638AA" w:rsidRPr="004D1511">
        <w:rPr>
          <w:rFonts w:ascii="Times New Roman" w:hAnsi="Times New Roman"/>
          <w:sz w:val="24"/>
          <w:szCs w:val="24"/>
        </w:rPr>
        <w:t>different levels</w:t>
      </w:r>
      <w:r w:rsidR="005A461B" w:rsidRPr="004D1511">
        <w:rPr>
          <w:rFonts w:ascii="Times New Roman" w:hAnsi="Times New Roman"/>
          <w:sz w:val="24"/>
          <w:szCs w:val="24"/>
        </w:rPr>
        <w:t xml:space="preserve">. </w:t>
      </w:r>
    </w:p>
    <w:p w:rsidR="00326289" w:rsidRPr="00F20331" w:rsidRDefault="001638AA" w:rsidP="00F20331">
      <w:pPr>
        <w:pStyle w:val="BodyText3"/>
        <w:spacing w:after="0" w:line="360" w:lineRule="auto"/>
        <w:jc w:val="both"/>
        <w:rPr>
          <w:rFonts w:ascii="Times New Roman" w:hAnsi="Times New Roman"/>
          <w:color w:val="000000"/>
          <w:sz w:val="24"/>
          <w:szCs w:val="24"/>
        </w:rPr>
      </w:pPr>
      <w:r w:rsidRPr="004D1511">
        <w:rPr>
          <w:rFonts w:ascii="Times New Roman" w:hAnsi="Times New Roman"/>
          <w:sz w:val="24"/>
          <w:szCs w:val="24"/>
        </w:rPr>
        <w:t xml:space="preserve">It was found out that demand creation intervention works have been undertaken by all </w:t>
      </w:r>
      <w:proofErr w:type="spellStart"/>
      <w:r w:rsidRPr="004D1511">
        <w:rPr>
          <w:rFonts w:ascii="Times New Roman" w:hAnsi="Times New Roman"/>
          <w:sz w:val="24"/>
          <w:szCs w:val="24"/>
        </w:rPr>
        <w:t>weredas</w:t>
      </w:r>
      <w:proofErr w:type="spellEnd"/>
      <w:r w:rsidRPr="004D1511">
        <w:rPr>
          <w:rFonts w:ascii="Times New Roman" w:hAnsi="Times New Roman"/>
          <w:sz w:val="24"/>
          <w:szCs w:val="24"/>
        </w:rPr>
        <w:t xml:space="preserve"> and health centers. Among such interventions are, school based youth dialogue, and community level awareness creation by Health Extension Workers are the major ones.</w:t>
      </w:r>
      <w:r w:rsidR="00F20331">
        <w:rPr>
          <w:rFonts w:ascii="Times New Roman" w:hAnsi="Times New Roman"/>
          <w:sz w:val="24"/>
          <w:szCs w:val="24"/>
        </w:rPr>
        <w:t xml:space="preserve"> </w:t>
      </w:r>
      <w:r w:rsidR="00BC3B08" w:rsidRPr="004D1511">
        <w:rPr>
          <w:rFonts w:ascii="Times New Roman" w:hAnsi="Times New Roman"/>
          <w:sz w:val="24"/>
          <w:szCs w:val="24"/>
        </w:rPr>
        <w:t>Adolescent and youth sexual reproductive health service</w:t>
      </w:r>
      <w:r w:rsidR="00326289" w:rsidRPr="004D1511">
        <w:rPr>
          <w:rFonts w:ascii="Times New Roman" w:hAnsi="Times New Roman"/>
          <w:sz w:val="24"/>
          <w:szCs w:val="24"/>
        </w:rPr>
        <w:t xml:space="preserve"> provision i</w:t>
      </w:r>
      <w:r w:rsidR="00BC3B08" w:rsidRPr="004D1511">
        <w:rPr>
          <w:rFonts w:ascii="Times New Roman" w:hAnsi="Times New Roman"/>
          <w:sz w:val="24"/>
          <w:szCs w:val="24"/>
        </w:rPr>
        <w:t xml:space="preserve">s </w:t>
      </w:r>
      <w:r w:rsidR="00326289" w:rsidRPr="004D1511">
        <w:rPr>
          <w:rFonts w:ascii="Times New Roman" w:hAnsi="Times New Roman"/>
          <w:sz w:val="24"/>
          <w:szCs w:val="24"/>
        </w:rPr>
        <w:t>reported</w:t>
      </w:r>
      <w:r w:rsidR="00BC3B08" w:rsidRPr="004D1511">
        <w:rPr>
          <w:rFonts w:ascii="Times New Roman" w:hAnsi="Times New Roman"/>
          <w:sz w:val="24"/>
          <w:szCs w:val="24"/>
        </w:rPr>
        <w:t xml:space="preserve"> in </w:t>
      </w:r>
      <w:r w:rsidR="00326289" w:rsidRPr="004D1511">
        <w:rPr>
          <w:rFonts w:ascii="Times New Roman" w:hAnsi="Times New Roman"/>
          <w:sz w:val="24"/>
          <w:szCs w:val="24"/>
        </w:rPr>
        <w:t xml:space="preserve">all </w:t>
      </w:r>
      <w:r w:rsidR="00BC3B08" w:rsidRPr="004D1511">
        <w:rPr>
          <w:rFonts w:ascii="Times New Roman" w:hAnsi="Times New Roman"/>
          <w:sz w:val="24"/>
          <w:szCs w:val="24"/>
        </w:rPr>
        <w:t xml:space="preserve">health centers involved in the study. </w:t>
      </w:r>
      <w:r w:rsidR="005A461B" w:rsidRPr="004D1511">
        <w:rPr>
          <w:rFonts w:ascii="Times New Roman" w:hAnsi="Times New Roman"/>
          <w:sz w:val="24"/>
          <w:szCs w:val="24"/>
        </w:rPr>
        <w:t xml:space="preserve">While contraceptive service is </w:t>
      </w:r>
      <w:r w:rsidR="00F47E74" w:rsidRPr="004D1511">
        <w:rPr>
          <w:rFonts w:ascii="Times New Roman" w:hAnsi="Times New Roman"/>
          <w:sz w:val="24"/>
          <w:szCs w:val="24"/>
        </w:rPr>
        <w:t xml:space="preserve">reported </w:t>
      </w:r>
      <w:r w:rsidR="00326289" w:rsidRPr="004D1511">
        <w:rPr>
          <w:rFonts w:ascii="Times New Roman" w:hAnsi="Times New Roman"/>
          <w:sz w:val="24"/>
          <w:szCs w:val="24"/>
        </w:rPr>
        <w:t xml:space="preserve">as available in all health facilities </w:t>
      </w:r>
      <w:r w:rsidR="00F47E74" w:rsidRPr="004D1511">
        <w:rPr>
          <w:rFonts w:ascii="Times New Roman" w:hAnsi="Times New Roman"/>
          <w:sz w:val="24"/>
          <w:szCs w:val="24"/>
        </w:rPr>
        <w:t xml:space="preserve">during the assessment, additional </w:t>
      </w:r>
      <w:r w:rsidR="003E094F" w:rsidRPr="004D1511">
        <w:rPr>
          <w:rFonts w:ascii="Times New Roman" w:hAnsi="Times New Roman"/>
          <w:sz w:val="24"/>
          <w:szCs w:val="24"/>
        </w:rPr>
        <w:t xml:space="preserve">SRH </w:t>
      </w:r>
      <w:r w:rsidR="00BC3B08" w:rsidRPr="004D1511">
        <w:rPr>
          <w:rFonts w:ascii="Times New Roman" w:hAnsi="Times New Roman"/>
          <w:sz w:val="24"/>
          <w:szCs w:val="24"/>
        </w:rPr>
        <w:t xml:space="preserve">services </w:t>
      </w:r>
      <w:r w:rsidR="00326289" w:rsidRPr="004D1511">
        <w:rPr>
          <w:rFonts w:ascii="Times New Roman" w:hAnsi="Times New Roman"/>
          <w:sz w:val="24"/>
          <w:szCs w:val="24"/>
        </w:rPr>
        <w:t xml:space="preserve">that were </w:t>
      </w:r>
      <w:r w:rsidR="003E094F" w:rsidRPr="004D1511">
        <w:rPr>
          <w:rFonts w:ascii="Times New Roman" w:hAnsi="Times New Roman"/>
          <w:sz w:val="24"/>
          <w:szCs w:val="24"/>
        </w:rPr>
        <w:t xml:space="preserve">available for young people include the </w:t>
      </w:r>
      <w:r w:rsidR="00DD2581" w:rsidRPr="004D1511">
        <w:rPr>
          <w:rFonts w:ascii="Times New Roman" w:hAnsi="Times New Roman"/>
          <w:sz w:val="24"/>
          <w:szCs w:val="24"/>
        </w:rPr>
        <w:t>p</w:t>
      </w:r>
      <w:r w:rsidR="003E094F" w:rsidRPr="004D1511">
        <w:rPr>
          <w:rFonts w:ascii="Times New Roman" w:hAnsi="Times New Roman"/>
          <w:sz w:val="24"/>
          <w:szCs w:val="24"/>
        </w:rPr>
        <w:t>regnancy testing, STI testing</w:t>
      </w:r>
      <w:r w:rsidR="00326289" w:rsidRPr="004D1511">
        <w:rPr>
          <w:rFonts w:ascii="Times New Roman" w:hAnsi="Times New Roman"/>
          <w:sz w:val="24"/>
          <w:szCs w:val="24"/>
        </w:rPr>
        <w:t>, counseling and</w:t>
      </w:r>
      <w:r w:rsidR="003E094F" w:rsidRPr="004D1511">
        <w:rPr>
          <w:rFonts w:ascii="Times New Roman" w:hAnsi="Times New Roman"/>
          <w:sz w:val="24"/>
          <w:szCs w:val="24"/>
        </w:rPr>
        <w:t xml:space="preserve"> post abortion care. </w:t>
      </w:r>
    </w:p>
    <w:p w:rsidR="003E094F" w:rsidRPr="004D1511" w:rsidRDefault="00326289" w:rsidP="00520D84">
      <w:pPr>
        <w:spacing w:after="0" w:line="360" w:lineRule="auto"/>
        <w:jc w:val="both"/>
        <w:rPr>
          <w:rFonts w:ascii="Times New Roman" w:hAnsi="Times New Roman"/>
          <w:sz w:val="24"/>
          <w:szCs w:val="24"/>
        </w:rPr>
      </w:pPr>
      <w:r w:rsidRPr="004D1511">
        <w:rPr>
          <w:rFonts w:ascii="Times New Roman" w:hAnsi="Times New Roman"/>
          <w:sz w:val="24"/>
          <w:szCs w:val="24"/>
        </w:rPr>
        <w:t xml:space="preserve">As detailed in </w:t>
      </w:r>
      <w:r w:rsidR="006E4E49" w:rsidRPr="004D1511">
        <w:rPr>
          <w:rFonts w:ascii="Times New Roman" w:hAnsi="Times New Roman"/>
          <w:sz w:val="24"/>
          <w:szCs w:val="24"/>
        </w:rPr>
        <w:t>table 3 below 15 (37%) of the respondents claim that pregnancy testing service are</w:t>
      </w:r>
      <w:r w:rsidR="003E094F" w:rsidRPr="004D1511">
        <w:rPr>
          <w:rFonts w:ascii="Times New Roman" w:hAnsi="Times New Roman"/>
          <w:sz w:val="24"/>
          <w:szCs w:val="24"/>
        </w:rPr>
        <w:t xml:space="preserve"> not available at health center level</w:t>
      </w:r>
      <w:r w:rsidR="00DD2581" w:rsidRPr="004D1511">
        <w:rPr>
          <w:rFonts w:ascii="Times New Roman" w:hAnsi="Times New Roman"/>
          <w:sz w:val="24"/>
          <w:szCs w:val="24"/>
        </w:rPr>
        <w:t xml:space="preserve"> with the worst case in </w:t>
      </w:r>
      <w:r w:rsidR="00F47E74" w:rsidRPr="004D1511">
        <w:rPr>
          <w:rFonts w:ascii="Times New Roman" w:hAnsi="Times New Roman"/>
          <w:sz w:val="24"/>
          <w:szCs w:val="24"/>
        </w:rPr>
        <w:t xml:space="preserve">those facilities from </w:t>
      </w:r>
      <w:proofErr w:type="spellStart"/>
      <w:r w:rsidR="00DD2581" w:rsidRPr="004D1511">
        <w:rPr>
          <w:rFonts w:ascii="Times New Roman" w:hAnsi="Times New Roman"/>
          <w:sz w:val="24"/>
          <w:szCs w:val="24"/>
        </w:rPr>
        <w:t>Tigray</w:t>
      </w:r>
      <w:proofErr w:type="spellEnd"/>
      <w:r w:rsidR="00C74849" w:rsidRPr="004D1511">
        <w:rPr>
          <w:rFonts w:ascii="Times New Roman" w:hAnsi="Times New Roman"/>
          <w:sz w:val="24"/>
          <w:szCs w:val="24"/>
        </w:rPr>
        <w:t xml:space="preserve"> and relatively better performance in </w:t>
      </w:r>
      <w:r w:rsidR="00F47E74" w:rsidRPr="004D1511">
        <w:rPr>
          <w:rFonts w:ascii="Times New Roman" w:hAnsi="Times New Roman"/>
          <w:sz w:val="24"/>
          <w:szCs w:val="24"/>
        </w:rPr>
        <w:t>those focus facilities in SNNP</w:t>
      </w:r>
      <w:r w:rsidR="00C74849" w:rsidRPr="004D1511">
        <w:rPr>
          <w:rFonts w:ascii="Times New Roman" w:hAnsi="Times New Roman"/>
          <w:sz w:val="24"/>
          <w:szCs w:val="24"/>
        </w:rPr>
        <w:t xml:space="preserve">. </w:t>
      </w:r>
      <w:r w:rsidR="006E4E49" w:rsidRPr="004D1511">
        <w:rPr>
          <w:rFonts w:ascii="Times New Roman" w:hAnsi="Times New Roman"/>
          <w:sz w:val="24"/>
          <w:szCs w:val="24"/>
        </w:rPr>
        <w:t xml:space="preserve">Further disaggregation by </w:t>
      </w:r>
      <w:proofErr w:type="spellStart"/>
      <w:r w:rsidR="006E4E49" w:rsidRPr="004D1511">
        <w:rPr>
          <w:rFonts w:ascii="Times New Roman" w:hAnsi="Times New Roman"/>
          <w:sz w:val="24"/>
          <w:szCs w:val="24"/>
        </w:rPr>
        <w:t>wereda</w:t>
      </w:r>
      <w:proofErr w:type="spellEnd"/>
      <w:r w:rsidR="006E4E49" w:rsidRPr="004D1511">
        <w:rPr>
          <w:rFonts w:ascii="Times New Roman" w:hAnsi="Times New Roman"/>
          <w:sz w:val="24"/>
          <w:szCs w:val="24"/>
        </w:rPr>
        <w:t xml:space="preserve"> shows </w:t>
      </w:r>
      <w:r w:rsidR="003E094F" w:rsidRPr="004D1511">
        <w:rPr>
          <w:rFonts w:ascii="Times New Roman" w:hAnsi="Times New Roman"/>
          <w:sz w:val="24"/>
          <w:szCs w:val="24"/>
        </w:rPr>
        <w:t xml:space="preserve">that </w:t>
      </w:r>
      <w:r w:rsidR="00DD2581" w:rsidRPr="004D1511">
        <w:rPr>
          <w:rFonts w:ascii="Times New Roman" w:hAnsi="Times New Roman"/>
          <w:sz w:val="24"/>
          <w:szCs w:val="24"/>
        </w:rPr>
        <w:t>pregnancy-testing</w:t>
      </w:r>
      <w:r w:rsidR="00E006A2" w:rsidRPr="004D1511">
        <w:rPr>
          <w:rFonts w:ascii="Times New Roman" w:hAnsi="Times New Roman"/>
          <w:sz w:val="24"/>
          <w:szCs w:val="24"/>
        </w:rPr>
        <w:t xml:space="preserve"> service was not available </w:t>
      </w:r>
      <w:r w:rsidR="005A461B" w:rsidRPr="004D1511">
        <w:rPr>
          <w:rFonts w:ascii="Times New Roman" w:hAnsi="Times New Roman"/>
          <w:sz w:val="24"/>
          <w:szCs w:val="24"/>
        </w:rPr>
        <w:t xml:space="preserve">at </w:t>
      </w:r>
      <w:proofErr w:type="spellStart"/>
      <w:r w:rsidR="005A461B" w:rsidRPr="004D1511">
        <w:rPr>
          <w:rFonts w:ascii="Times New Roman" w:hAnsi="Times New Roman"/>
          <w:sz w:val="24"/>
          <w:szCs w:val="24"/>
        </w:rPr>
        <w:t>Biftu</w:t>
      </w:r>
      <w:proofErr w:type="spellEnd"/>
      <w:r w:rsidR="005A461B" w:rsidRPr="004D1511">
        <w:rPr>
          <w:rFonts w:ascii="Times New Roman" w:hAnsi="Times New Roman"/>
          <w:sz w:val="24"/>
          <w:szCs w:val="24"/>
        </w:rPr>
        <w:t xml:space="preserve"> Health Center in </w:t>
      </w:r>
      <w:proofErr w:type="spellStart"/>
      <w:r w:rsidR="005A461B" w:rsidRPr="004D1511">
        <w:rPr>
          <w:rFonts w:ascii="Times New Roman" w:hAnsi="Times New Roman"/>
          <w:sz w:val="24"/>
          <w:szCs w:val="24"/>
        </w:rPr>
        <w:t>Adama</w:t>
      </w:r>
      <w:proofErr w:type="spellEnd"/>
      <w:r w:rsidR="005A461B" w:rsidRPr="004D1511">
        <w:rPr>
          <w:rFonts w:ascii="Times New Roman" w:hAnsi="Times New Roman"/>
          <w:sz w:val="24"/>
          <w:szCs w:val="24"/>
        </w:rPr>
        <w:t xml:space="preserve">, </w:t>
      </w:r>
      <w:proofErr w:type="spellStart"/>
      <w:r w:rsidR="005A461B" w:rsidRPr="004D1511">
        <w:rPr>
          <w:rFonts w:ascii="Times New Roman" w:hAnsi="Times New Roman"/>
          <w:sz w:val="24"/>
          <w:szCs w:val="24"/>
        </w:rPr>
        <w:t>DebreBerhan</w:t>
      </w:r>
      <w:proofErr w:type="spellEnd"/>
      <w:r w:rsidR="005A461B" w:rsidRPr="004D1511">
        <w:rPr>
          <w:rFonts w:ascii="Times New Roman" w:hAnsi="Times New Roman"/>
          <w:sz w:val="24"/>
          <w:szCs w:val="24"/>
        </w:rPr>
        <w:t xml:space="preserve"> Health Center, </w:t>
      </w:r>
      <w:proofErr w:type="spellStart"/>
      <w:r w:rsidR="005A461B" w:rsidRPr="004D1511">
        <w:rPr>
          <w:rFonts w:ascii="Times New Roman" w:hAnsi="Times New Roman"/>
          <w:sz w:val="24"/>
          <w:szCs w:val="24"/>
        </w:rPr>
        <w:t>Hawassa</w:t>
      </w:r>
      <w:r w:rsidR="008E2520">
        <w:rPr>
          <w:rFonts w:ascii="Times New Roman" w:hAnsi="Times New Roman"/>
          <w:sz w:val="24"/>
          <w:szCs w:val="24"/>
        </w:rPr>
        <w:t>-</w:t>
      </w:r>
      <w:r w:rsidR="005A461B" w:rsidRPr="004D1511">
        <w:rPr>
          <w:rFonts w:ascii="Times New Roman" w:hAnsi="Times New Roman"/>
          <w:sz w:val="24"/>
          <w:szCs w:val="24"/>
        </w:rPr>
        <w:t>Millenium</w:t>
      </w:r>
      <w:proofErr w:type="spellEnd"/>
      <w:r w:rsidR="005A461B" w:rsidRPr="004D1511">
        <w:rPr>
          <w:rFonts w:ascii="Times New Roman" w:hAnsi="Times New Roman"/>
          <w:sz w:val="24"/>
          <w:szCs w:val="24"/>
        </w:rPr>
        <w:t xml:space="preserve"> Health Center and </w:t>
      </w:r>
      <w:proofErr w:type="spellStart"/>
      <w:r w:rsidR="005A461B" w:rsidRPr="004D1511">
        <w:rPr>
          <w:rFonts w:ascii="Times New Roman" w:hAnsi="Times New Roman"/>
          <w:sz w:val="24"/>
          <w:szCs w:val="24"/>
        </w:rPr>
        <w:t>Yirgalem</w:t>
      </w:r>
      <w:proofErr w:type="spellEnd"/>
      <w:r w:rsidR="005A461B" w:rsidRPr="004D1511">
        <w:rPr>
          <w:rFonts w:ascii="Times New Roman" w:hAnsi="Times New Roman"/>
          <w:sz w:val="24"/>
          <w:szCs w:val="24"/>
        </w:rPr>
        <w:t xml:space="preserve"> Town Health Center. </w:t>
      </w:r>
    </w:p>
    <w:p w:rsidR="00BC3B08" w:rsidRPr="004D1511" w:rsidRDefault="00F47E74" w:rsidP="00520D84">
      <w:pPr>
        <w:spacing w:after="0" w:line="360" w:lineRule="auto"/>
        <w:jc w:val="both"/>
        <w:rPr>
          <w:rFonts w:ascii="Times New Roman" w:hAnsi="Times New Roman"/>
          <w:sz w:val="24"/>
          <w:szCs w:val="24"/>
        </w:rPr>
      </w:pPr>
      <w:r w:rsidRPr="004D1511">
        <w:rPr>
          <w:rFonts w:ascii="Times New Roman" w:hAnsi="Times New Roman"/>
          <w:sz w:val="24"/>
          <w:szCs w:val="24"/>
        </w:rPr>
        <w:t>Finding shows</w:t>
      </w:r>
      <w:r w:rsidR="00BC3B08" w:rsidRPr="004D1511">
        <w:rPr>
          <w:rFonts w:ascii="Times New Roman" w:hAnsi="Times New Roman"/>
          <w:sz w:val="24"/>
          <w:szCs w:val="24"/>
        </w:rPr>
        <w:t xml:space="preserve"> that 28(68.3%) of the respondents said that there are STI services in </w:t>
      </w:r>
      <w:proofErr w:type="gramStart"/>
      <w:r w:rsidRPr="004D1511">
        <w:rPr>
          <w:rFonts w:ascii="Times New Roman" w:hAnsi="Times New Roman"/>
          <w:sz w:val="24"/>
          <w:szCs w:val="24"/>
        </w:rPr>
        <w:t>the  health</w:t>
      </w:r>
      <w:proofErr w:type="gramEnd"/>
      <w:r w:rsidRPr="004D1511">
        <w:rPr>
          <w:rFonts w:ascii="Times New Roman" w:hAnsi="Times New Roman"/>
          <w:sz w:val="24"/>
          <w:szCs w:val="24"/>
        </w:rPr>
        <w:t xml:space="preserve"> facilities</w:t>
      </w:r>
      <w:r w:rsidR="008E2520">
        <w:rPr>
          <w:rFonts w:ascii="Times New Roman" w:hAnsi="Times New Roman"/>
          <w:sz w:val="24"/>
          <w:szCs w:val="24"/>
        </w:rPr>
        <w:t xml:space="preserve"> included in this study</w:t>
      </w:r>
      <w:r w:rsidRPr="004D1511">
        <w:rPr>
          <w:rFonts w:ascii="Times New Roman" w:hAnsi="Times New Roman"/>
          <w:sz w:val="24"/>
          <w:szCs w:val="24"/>
        </w:rPr>
        <w:t xml:space="preserve">. Relatively more facilities involved in the assessment from </w:t>
      </w:r>
      <w:proofErr w:type="spellStart"/>
      <w:r w:rsidRPr="004D1511">
        <w:rPr>
          <w:rFonts w:ascii="Times New Roman" w:hAnsi="Times New Roman"/>
          <w:sz w:val="24"/>
          <w:szCs w:val="24"/>
        </w:rPr>
        <w:t>Oromia</w:t>
      </w:r>
      <w:proofErr w:type="spellEnd"/>
      <w:r w:rsidRPr="004D1511">
        <w:rPr>
          <w:rFonts w:ascii="Times New Roman" w:hAnsi="Times New Roman"/>
          <w:sz w:val="24"/>
          <w:szCs w:val="24"/>
        </w:rPr>
        <w:t xml:space="preserve"> and SNNPR provide the service while service provision is very weak in the focus facilities in </w:t>
      </w:r>
      <w:proofErr w:type="spellStart"/>
      <w:r w:rsidRPr="004D1511">
        <w:rPr>
          <w:rFonts w:ascii="Times New Roman" w:hAnsi="Times New Roman"/>
          <w:sz w:val="24"/>
          <w:szCs w:val="24"/>
        </w:rPr>
        <w:t>Tigray</w:t>
      </w:r>
      <w:proofErr w:type="spellEnd"/>
      <w:r w:rsidRPr="004D1511">
        <w:rPr>
          <w:rFonts w:ascii="Times New Roman" w:hAnsi="Times New Roman"/>
          <w:sz w:val="24"/>
          <w:szCs w:val="24"/>
        </w:rPr>
        <w:t xml:space="preserve"> region</w:t>
      </w:r>
      <w:r w:rsidR="00BC3B08" w:rsidRPr="004D1511">
        <w:rPr>
          <w:rFonts w:ascii="Times New Roman" w:hAnsi="Times New Roman"/>
          <w:sz w:val="24"/>
          <w:szCs w:val="24"/>
        </w:rPr>
        <w:t xml:space="preserve">. </w:t>
      </w:r>
    </w:p>
    <w:p w:rsidR="00BC3B08" w:rsidRDefault="00F47E74" w:rsidP="00520D84">
      <w:pPr>
        <w:spacing w:after="0" w:line="360" w:lineRule="auto"/>
        <w:jc w:val="both"/>
        <w:rPr>
          <w:rFonts w:ascii="Times New Roman" w:hAnsi="Times New Roman"/>
          <w:sz w:val="24"/>
          <w:szCs w:val="24"/>
        </w:rPr>
      </w:pPr>
      <w:r w:rsidRPr="004D1511">
        <w:rPr>
          <w:rFonts w:ascii="Times New Roman" w:hAnsi="Times New Roman"/>
          <w:sz w:val="24"/>
          <w:szCs w:val="24"/>
        </w:rPr>
        <w:t xml:space="preserve">Post Abortion Care service is provided in most of the facilities. Fifty six percent of the respondents pointed out that post abortion care </w:t>
      </w:r>
      <w:r w:rsidR="00BC3B08" w:rsidRPr="004D1511">
        <w:rPr>
          <w:rFonts w:ascii="Times New Roman" w:hAnsi="Times New Roman"/>
          <w:sz w:val="24"/>
          <w:szCs w:val="24"/>
        </w:rPr>
        <w:t>service is available in their respective facilities</w:t>
      </w:r>
      <w:r w:rsidRPr="004D1511">
        <w:rPr>
          <w:rFonts w:ascii="Times New Roman" w:hAnsi="Times New Roman"/>
          <w:sz w:val="24"/>
          <w:szCs w:val="24"/>
        </w:rPr>
        <w:t xml:space="preserve"> although still </w:t>
      </w:r>
      <w:r w:rsidR="0043238D" w:rsidRPr="004D1511">
        <w:rPr>
          <w:rFonts w:ascii="Times New Roman" w:hAnsi="Times New Roman"/>
          <w:sz w:val="24"/>
          <w:szCs w:val="24"/>
        </w:rPr>
        <w:t xml:space="preserve">non-negligible health facilities do not provide the services due to lack of relevant training among others. </w:t>
      </w:r>
    </w:p>
    <w:p w:rsidR="00D80BA7" w:rsidRPr="004D1511" w:rsidRDefault="00F20331" w:rsidP="00520D84">
      <w:pPr>
        <w:spacing w:after="0" w:line="360" w:lineRule="auto"/>
        <w:jc w:val="both"/>
        <w:rPr>
          <w:rFonts w:ascii="Times New Roman" w:hAnsi="Times New Roman"/>
          <w:sz w:val="24"/>
          <w:szCs w:val="24"/>
        </w:rPr>
      </w:pPr>
      <w:r>
        <w:rPr>
          <w:rFonts w:ascii="Times New Roman" w:hAnsi="Times New Roman"/>
          <w:sz w:val="24"/>
          <w:szCs w:val="24"/>
        </w:rPr>
        <w:t>T</w:t>
      </w:r>
      <w:r w:rsidR="003B416D">
        <w:rPr>
          <w:rFonts w:ascii="Times New Roman" w:hAnsi="Times New Roman"/>
          <w:sz w:val="24"/>
          <w:szCs w:val="24"/>
        </w:rPr>
        <w:t>able 3</w:t>
      </w:r>
      <w:r>
        <w:rPr>
          <w:rFonts w:ascii="Times New Roman" w:hAnsi="Times New Roman"/>
          <w:sz w:val="24"/>
          <w:szCs w:val="24"/>
        </w:rPr>
        <w:t>: Response on Availability of services on STI, Pregnancy Testing and Post Abortion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1530"/>
        <w:gridCol w:w="1620"/>
        <w:gridCol w:w="1350"/>
        <w:gridCol w:w="1260"/>
        <w:gridCol w:w="1098"/>
      </w:tblGrid>
      <w:tr w:rsidR="008807BB" w:rsidRPr="00520D84" w:rsidTr="00777AAF">
        <w:tc>
          <w:tcPr>
            <w:tcW w:w="3438" w:type="dxa"/>
          </w:tcPr>
          <w:p w:rsidR="00326289" w:rsidRPr="00520D84" w:rsidRDefault="00326289" w:rsidP="00520D84">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Type of service</w:t>
            </w:r>
          </w:p>
        </w:tc>
        <w:tc>
          <w:tcPr>
            <w:tcW w:w="1530" w:type="dxa"/>
          </w:tcPr>
          <w:p w:rsidR="00326289" w:rsidRPr="00520D84" w:rsidRDefault="00326289" w:rsidP="00520D84">
            <w:pPr>
              <w:spacing w:after="0" w:line="240" w:lineRule="auto"/>
              <w:jc w:val="both"/>
              <w:rPr>
                <w:rFonts w:ascii="Times New Roman" w:hAnsi="Times New Roman"/>
                <w:color w:val="000000"/>
                <w:sz w:val="20"/>
                <w:szCs w:val="24"/>
                <w:lang w:val="en-GB"/>
              </w:rPr>
            </w:pPr>
            <w:proofErr w:type="spellStart"/>
            <w:r w:rsidRPr="00520D84">
              <w:rPr>
                <w:rFonts w:ascii="Times New Roman" w:hAnsi="Times New Roman"/>
                <w:color w:val="000000"/>
                <w:sz w:val="20"/>
                <w:szCs w:val="24"/>
                <w:lang w:val="en-GB"/>
              </w:rPr>
              <w:t>Amhara</w:t>
            </w:r>
            <w:proofErr w:type="spellEnd"/>
          </w:p>
        </w:tc>
        <w:tc>
          <w:tcPr>
            <w:tcW w:w="1620" w:type="dxa"/>
          </w:tcPr>
          <w:p w:rsidR="00326289" w:rsidRPr="00520D84" w:rsidRDefault="00326289" w:rsidP="00520D84">
            <w:pPr>
              <w:spacing w:after="0" w:line="240" w:lineRule="auto"/>
              <w:jc w:val="both"/>
              <w:rPr>
                <w:rFonts w:ascii="Times New Roman" w:hAnsi="Times New Roman"/>
                <w:color w:val="000000"/>
                <w:sz w:val="20"/>
                <w:szCs w:val="24"/>
                <w:lang w:val="en-GB"/>
              </w:rPr>
            </w:pPr>
            <w:proofErr w:type="spellStart"/>
            <w:r w:rsidRPr="00520D84">
              <w:rPr>
                <w:rFonts w:ascii="Times New Roman" w:hAnsi="Times New Roman"/>
                <w:color w:val="000000"/>
                <w:sz w:val="20"/>
                <w:szCs w:val="24"/>
                <w:lang w:val="en-GB"/>
              </w:rPr>
              <w:t>Oromia</w:t>
            </w:r>
            <w:proofErr w:type="spellEnd"/>
          </w:p>
        </w:tc>
        <w:tc>
          <w:tcPr>
            <w:tcW w:w="1350" w:type="dxa"/>
          </w:tcPr>
          <w:p w:rsidR="00326289" w:rsidRPr="00520D84" w:rsidRDefault="00326289" w:rsidP="00520D84">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SNNPR</w:t>
            </w:r>
          </w:p>
        </w:tc>
        <w:tc>
          <w:tcPr>
            <w:tcW w:w="1260" w:type="dxa"/>
          </w:tcPr>
          <w:p w:rsidR="00326289" w:rsidRPr="00520D84" w:rsidRDefault="00326289" w:rsidP="00520D84">
            <w:pPr>
              <w:spacing w:after="0" w:line="240" w:lineRule="auto"/>
              <w:jc w:val="both"/>
              <w:rPr>
                <w:rFonts w:ascii="Times New Roman" w:hAnsi="Times New Roman"/>
                <w:color w:val="000000"/>
                <w:sz w:val="20"/>
                <w:szCs w:val="24"/>
                <w:lang w:val="en-GB"/>
              </w:rPr>
            </w:pPr>
            <w:proofErr w:type="spellStart"/>
            <w:r w:rsidRPr="00520D84">
              <w:rPr>
                <w:rFonts w:ascii="Times New Roman" w:hAnsi="Times New Roman"/>
                <w:color w:val="000000"/>
                <w:sz w:val="20"/>
                <w:szCs w:val="24"/>
                <w:lang w:val="en-GB"/>
              </w:rPr>
              <w:t>Tigray</w:t>
            </w:r>
            <w:proofErr w:type="spellEnd"/>
          </w:p>
        </w:tc>
        <w:tc>
          <w:tcPr>
            <w:tcW w:w="1098" w:type="dxa"/>
          </w:tcPr>
          <w:p w:rsidR="00326289" w:rsidRPr="00520D84" w:rsidRDefault="00326289" w:rsidP="00520D84">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Total</w:t>
            </w:r>
          </w:p>
        </w:tc>
      </w:tr>
      <w:tr w:rsidR="008807BB" w:rsidRPr="00520D84" w:rsidTr="00777AAF">
        <w:tc>
          <w:tcPr>
            <w:tcW w:w="3438" w:type="dxa"/>
          </w:tcPr>
          <w:p w:rsidR="00326289" w:rsidRPr="00520D84" w:rsidRDefault="00326289"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STI diagnosis and testing</w:t>
            </w:r>
          </w:p>
          <w:p w:rsidR="00326289" w:rsidRPr="00520D84" w:rsidRDefault="00326289"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Yes</w:t>
            </w:r>
          </w:p>
          <w:p w:rsidR="00326289" w:rsidRPr="00520D84" w:rsidRDefault="00326289"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No</w:t>
            </w:r>
          </w:p>
        </w:tc>
        <w:tc>
          <w:tcPr>
            <w:tcW w:w="1530" w:type="dxa"/>
          </w:tcPr>
          <w:p w:rsidR="00326289" w:rsidRPr="00520D84" w:rsidRDefault="00326289" w:rsidP="001D27FB">
            <w:pPr>
              <w:spacing w:after="0" w:line="240" w:lineRule="auto"/>
              <w:jc w:val="both"/>
              <w:rPr>
                <w:rFonts w:ascii="Times New Roman" w:hAnsi="Times New Roman"/>
                <w:color w:val="000000"/>
                <w:sz w:val="20"/>
                <w:szCs w:val="24"/>
                <w:lang w:val="en-GB"/>
              </w:rPr>
            </w:pPr>
          </w:p>
          <w:p w:rsidR="00574E8B" w:rsidRPr="00520D84" w:rsidRDefault="00F934C3"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4 (57.1%)</w:t>
            </w:r>
          </w:p>
          <w:p w:rsidR="00F934C3" w:rsidRPr="00520D84" w:rsidRDefault="00F934C3"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3 (42.</w:t>
            </w:r>
            <w:r w:rsidR="009B250D" w:rsidRPr="00520D84">
              <w:rPr>
                <w:rFonts w:ascii="Times New Roman" w:hAnsi="Times New Roman"/>
                <w:color w:val="000000"/>
                <w:sz w:val="20"/>
                <w:szCs w:val="24"/>
                <w:lang w:val="en-GB"/>
              </w:rPr>
              <w:t>9%)</w:t>
            </w:r>
          </w:p>
        </w:tc>
        <w:tc>
          <w:tcPr>
            <w:tcW w:w="1620" w:type="dxa"/>
          </w:tcPr>
          <w:p w:rsidR="00326289" w:rsidRPr="00520D84" w:rsidRDefault="00326289" w:rsidP="001D27FB">
            <w:pPr>
              <w:spacing w:after="0" w:line="240" w:lineRule="auto"/>
              <w:jc w:val="both"/>
              <w:rPr>
                <w:rFonts w:ascii="Times New Roman" w:hAnsi="Times New Roman"/>
                <w:color w:val="000000"/>
                <w:sz w:val="20"/>
                <w:szCs w:val="24"/>
                <w:lang w:val="en-GB"/>
              </w:rPr>
            </w:pPr>
          </w:p>
          <w:p w:rsidR="009B250D" w:rsidRPr="00520D84" w:rsidRDefault="009B250D"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11 (73.3%)</w:t>
            </w:r>
          </w:p>
          <w:p w:rsidR="00574E8B" w:rsidRPr="00520D84" w:rsidRDefault="009B250D"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4 (73.3%)</w:t>
            </w:r>
          </w:p>
        </w:tc>
        <w:tc>
          <w:tcPr>
            <w:tcW w:w="1350" w:type="dxa"/>
          </w:tcPr>
          <w:p w:rsidR="00326289" w:rsidRPr="00520D84" w:rsidRDefault="00326289" w:rsidP="001D27FB">
            <w:pPr>
              <w:spacing w:after="0" w:line="240" w:lineRule="auto"/>
              <w:jc w:val="both"/>
              <w:rPr>
                <w:rFonts w:ascii="Times New Roman" w:hAnsi="Times New Roman"/>
                <w:color w:val="000000"/>
                <w:sz w:val="20"/>
                <w:szCs w:val="24"/>
                <w:lang w:val="en-GB"/>
              </w:rPr>
            </w:pPr>
          </w:p>
          <w:p w:rsidR="00574E8B" w:rsidRPr="00520D84" w:rsidRDefault="00541F91"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9 (69.2%)</w:t>
            </w:r>
          </w:p>
          <w:p w:rsidR="00541F91" w:rsidRPr="00520D84" w:rsidRDefault="00541F91"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4 (30.8%)</w:t>
            </w:r>
          </w:p>
        </w:tc>
        <w:tc>
          <w:tcPr>
            <w:tcW w:w="1260" w:type="dxa"/>
          </w:tcPr>
          <w:p w:rsidR="00326289" w:rsidRPr="00520D84" w:rsidRDefault="00326289" w:rsidP="001D27FB">
            <w:pPr>
              <w:spacing w:after="0" w:line="240" w:lineRule="auto"/>
              <w:jc w:val="both"/>
              <w:rPr>
                <w:rFonts w:ascii="Times New Roman" w:hAnsi="Times New Roman"/>
                <w:color w:val="000000"/>
                <w:sz w:val="20"/>
                <w:szCs w:val="24"/>
                <w:lang w:val="en-GB"/>
              </w:rPr>
            </w:pPr>
          </w:p>
          <w:p w:rsidR="00574E8B" w:rsidRPr="00520D84" w:rsidRDefault="005044B8"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3 (30%)</w:t>
            </w:r>
          </w:p>
          <w:p w:rsidR="005044B8" w:rsidRPr="00520D84" w:rsidRDefault="005044B8"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7 (70%)</w:t>
            </w:r>
          </w:p>
        </w:tc>
        <w:tc>
          <w:tcPr>
            <w:tcW w:w="1098" w:type="dxa"/>
          </w:tcPr>
          <w:p w:rsidR="00326289" w:rsidRPr="00520D84" w:rsidRDefault="00326289" w:rsidP="001D27FB">
            <w:pPr>
              <w:spacing w:after="0" w:line="240" w:lineRule="auto"/>
              <w:jc w:val="both"/>
              <w:rPr>
                <w:rFonts w:ascii="Times New Roman" w:hAnsi="Times New Roman"/>
                <w:color w:val="000000"/>
                <w:sz w:val="20"/>
                <w:szCs w:val="24"/>
                <w:lang w:val="en-GB"/>
              </w:rPr>
            </w:pPr>
          </w:p>
          <w:p w:rsidR="00634072" w:rsidRPr="00520D84" w:rsidRDefault="00634072"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60%</w:t>
            </w:r>
          </w:p>
          <w:p w:rsidR="00634072" w:rsidRPr="00520D84" w:rsidRDefault="00634072"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40%</w:t>
            </w:r>
          </w:p>
        </w:tc>
      </w:tr>
      <w:tr w:rsidR="008807BB" w:rsidRPr="00520D84" w:rsidTr="00777AAF">
        <w:tc>
          <w:tcPr>
            <w:tcW w:w="3438" w:type="dxa"/>
          </w:tcPr>
          <w:p w:rsidR="00326289" w:rsidRPr="00520D84" w:rsidRDefault="00574E8B"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Pregnancy testing</w:t>
            </w:r>
          </w:p>
          <w:p w:rsidR="00574E8B" w:rsidRPr="00520D84" w:rsidRDefault="00574E8B"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Yes</w:t>
            </w:r>
          </w:p>
          <w:p w:rsidR="00574E8B" w:rsidRPr="00520D84" w:rsidRDefault="00574E8B"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No</w:t>
            </w:r>
          </w:p>
        </w:tc>
        <w:tc>
          <w:tcPr>
            <w:tcW w:w="1530" w:type="dxa"/>
          </w:tcPr>
          <w:p w:rsidR="00F934C3" w:rsidRPr="00520D84" w:rsidRDefault="00F934C3" w:rsidP="001D27FB">
            <w:pPr>
              <w:spacing w:after="0" w:line="240" w:lineRule="auto"/>
              <w:jc w:val="both"/>
              <w:rPr>
                <w:rFonts w:ascii="Times New Roman" w:eastAsia="Cambria" w:hAnsi="Times New Roman"/>
                <w:sz w:val="20"/>
                <w:szCs w:val="24"/>
                <w:lang w:val="en-GB"/>
              </w:rPr>
            </w:pPr>
          </w:p>
          <w:p w:rsidR="00BE4D36" w:rsidRPr="00520D84" w:rsidRDefault="00BE4D36" w:rsidP="001D27FB">
            <w:pPr>
              <w:spacing w:after="0" w:line="240" w:lineRule="auto"/>
              <w:jc w:val="both"/>
              <w:rPr>
                <w:rFonts w:ascii="Times New Roman" w:eastAsia="Cambria" w:hAnsi="Times New Roman"/>
                <w:sz w:val="20"/>
                <w:szCs w:val="24"/>
                <w:lang w:val="en-GB"/>
              </w:rPr>
            </w:pPr>
            <w:r w:rsidRPr="00520D84">
              <w:rPr>
                <w:rFonts w:ascii="Times New Roman" w:eastAsia="Cambria" w:hAnsi="Times New Roman"/>
                <w:sz w:val="20"/>
                <w:szCs w:val="24"/>
                <w:lang w:val="en-GB"/>
              </w:rPr>
              <w:t>3 (42.9%)</w:t>
            </w:r>
          </w:p>
          <w:p w:rsidR="00574E8B" w:rsidRPr="004D1E93" w:rsidRDefault="00BE4D36" w:rsidP="001D27FB">
            <w:pPr>
              <w:spacing w:after="0" w:line="240" w:lineRule="auto"/>
              <w:jc w:val="both"/>
              <w:rPr>
                <w:rFonts w:ascii="Times New Roman" w:eastAsia="Cambria" w:hAnsi="Times New Roman"/>
                <w:sz w:val="20"/>
                <w:szCs w:val="24"/>
                <w:lang w:val="en-GB"/>
              </w:rPr>
            </w:pPr>
            <w:r w:rsidRPr="00520D84">
              <w:rPr>
                <w:rFonts w:ascii="Times New Roman" w:eastAsia="Cambria" w:hAnsi="Times New Roman"/>
                <w:sz w:val="20"/>
                <w:szCs w:val="24"/>
                <w:lang w:val="en-GB"/>
              </w:rPr>
              <w:t>4 (57.1%)</w:t>
            </w:r>
          </w:p>
        </w:tc>
        <w:tc>
          <w:tcPr>
            <w:tcW w:w="1620" w:type="dxa"/>
          </w:tcPr>
          <w:p w:rsidR="00326289" w:rsidRPr="00520D84" w:rsidRDefault="00326289" w:rsidP="001D27FB">
            <w:pPr>
              <w:spacing w:after="0" w:line="240" w:lineRule="auto"/>
              <w:jc w:val="both"/>
              <w:rPr>
                <w:rFonts w:ascii="Times New Roman" w:hAnsi="Times New Roman"/>
                <w:color w:val="000000"/>
                <w:sz w:val="20"/>
                <w:szCs w:val="24"/>
                <w:lang w:val="en-GB"/>
              </w:rPr>
            </w:pPr>
          </w:p>
          <w:p w:rsidR="00574E8B" w:rsidRPr="00520D84" w:rsidRDefault="009B250D"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11 (73.3%)</w:t>
            </w:r>
          </w:p>
          <w:p w:rsidR="009B250D" w:rsidRPr="00520D84" w:rsidRDefault="009B250D"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4 (73.3%)</w:t>
            </w:r>
          </w:p>
        </w:tc>
        <w:tc>
          <w:tcPr>
            <w:tcW w:w="1350" w:type="dxa"/>
          </w:tcPr>
          <w:p w:rsidR="00326289" w:rsidRPr="00520D84" w:rsidRDefault="00326289" w:rsidP="001D27FB">
            <w:pPr>
              <w:spacing w:after="0" w:line="240" w:lineRule="auto"/>
              <w:jc w:val="both"/>
              <w:rPr>
                <w:rFonts w:ascii="Times New Roman" w:hAnsi="Times New Roman"/>
                <w:color w:val="000000"/>
                <w:sz w:val="20"/>
                <w:szCs w:val="24"/>
                <w:lang w:val="en-GB"/>
              </w:rPr>
            </w:pPr>
          </w:p>
          <w:p w:rsidR="00574E8B" w:rsidRPr="00520D84" w:rsidRDefault="005044B8"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7 (53.9%)</w:t>
            </w:r>
          </w:p>
          <w:p w:rsidR="005044B8" w:rsidRPr="00520D84" w:rsidRDefault="005044B8"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6 (46.1%)</w:t>
            </w:r>
          </w:p>
        </w:tc>
        <w:tc>
          <w:tcPr>
            <w:tcW w:w="1260" w:type="dxa"/>
          </w:tcPr>
          <w:p w:rsidR="00326289" w:rsidRPr="00520D84" w:rsidRDefault="00326289" w:rsidP="001D27FB">
            <w:pPr>
              <w:spacing w:after="0" w:line="240" w:lineRule="auto"/>
              <w:jc w:val="both"/>
              <w:rPr>
                <w:rFonts w:ascii="Times New Roman" w:hAnsi="Times New Roman"/>
                <w:color w:val="000000"/>
                <w:sz w:val="20"/>
                <w:szCs w:val="24"/>
                <w:lang w:val="en-GB"/>
              </w:rPr>
            </w:pPr>
          </w:p>
          <w:p w:rsidR="00574E8B" w:rsidRPr="00520D84" w:rsidRDefault="005044B8"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4 (40%)</w:t>
            </w:r>
          </w:p>
          <w:p w:rsidR="005044B8" w:rsidRPr="00520D84" w:rsidRDefault="005044B8"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6 (60%)</w:t>
            </w:r>
          </w:p>
        </w:tc>
        <w:tc>
          <w:tcPr>
            <w:tcW w:w="1098" w:type="dxa"/>
          </w:tcPr>
          <w:p w:rsidR="00326289" w:rsidRPr="00520D84" w:rsidRDefault="00326289" w:rsidP="001D27FB">
            <w:pPr>
              <w:spacing w:after="0" w:line="240" w:lineRule="auto"/>
              <w:jc w:val="both"/>
              <w:rPr>
                <w:rFonts w:ascii="Times New Roman" w:hAnsi="Times New Roman"/>
                <w:color w:val="000000"/>
                <w:sz w:val="20"/>
                <w:szCs w:val="24"/>
                <w:lang w:val="en-GB"/>
              </w:rPr>
            </w:pPr>
          </w:p>
          <w:p w:rsidR="00634072" w:rsidRPr="00520D84" w:rsidRDefault="00634072"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55.6%</w:t>
            </w:r>
          </w:p>
          <w:p w:rsidR="00634072" w:rsidRPr="00520D84" w:rsidRDefault="00634072"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44.4%</w:t>
            </w:r>
          </w:p>
        </w:tc>
      </w:tr>
      <w:tr w:rsidR="008807BB" w:rsidRPr="00520D84" w:rsidTr="00777AAF">
        <w:tc>
          <w:tcPr>
            <w:tcW w:w="3438" w:type="dxa"/>
          </w:tcPr>
          <w:p w:rsidR="00326289" w:rsidRPr="00520D84" w:rsidRDefault="00574E8B"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Post Abortion Care</w:t>
            </w:r>
          </w:p>
          <w:p w:rsidR="00574E8B" w:rsidRPr="00520D84" w:rsidRDefault="00574E8B"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Available</w:t>
            </w:r>
          </w:p>
          <w:p w:rsidR="00574E8B" w:rsidRPr="00520D84" w:rsidRDefault="00574E8B"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Not available</w:t>
            </w:r>
          </w:p>
          <w:p w:rsidR="00574E8B" w:rsidRPr="00520D84" w:rsidRDefault="00574E8B"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Don’t know</w:t>
            </w:r>
          </w:p>
        </w:tc>
        <w:tc>
          <w:tcPr>
            <w:tcW w:w="1530" w:type="dxa"/>
          </w:tcPr>
          <w:p w:rsidR="00574E8B" w:rsidRPr="00520D84" w:rsidRDefault="00574E8B" w:rsidP="001D27FB">
            <w:pPr>
              <w:spacing w:after="0" w:line="240" w:lineRule="auto"/>
              <w:jc w:val="both"/>
              <w:rPr>
                <w:rFonts w:ascii="Times New Roman" w:hAnsi="Times New Roman"/>
                <w:color w:val="000000"/>
                <w:sz w:val="20"/>
                <w:szCs w:val="24"/>
                <w:lang w:val="en-GB"/>
              </w:rPr>
            </w:pPr>
          </w:p>
          <w:p w:rsidR="00574E8B" w:rsidRPr="00520D84" w:rsidRDefault="00574E8B"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4</w:t>
            </w:r>
            <w:r w:rsidR="00634072" w:rsidRPr="00520D84">
              <w:rPr>
                <w:rFonts w:ascii="Times New Roman" w:hAnsi="Times New Roman"/>
                <w:color w:val="000000"/>
                <w:sz w:val="20"/>
                <w:szCs w:val="24"/>
                <w:lang w:val="en-GB"/>
              </w:rPr>
              <w:t xml:space="preserve"> (57.1%)</w:t>
            </w:r>
          </w:p>
          <w:p w:rsidR="00574E8B" w:rsidRPr="00520D84" w:rsidRDefault="00574E8B"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3</w:t>
            </w:r>
            <w:r w:rsidR="00634072" w:rsidRPr="00520D84">
              <w:rPr>
                <w:rFonts w:ascii="Times New Roman" w:hAnsi="Times New Roman"/>
                <w:color w:val="000000"/>
                <w:sz w:val="20"/>
                <w:szCs w:val="24"/>
                <w:lang w:val="en-GB"/>
              </w:rPr>
              <w:t xml:space="preserve"> (42.9%)</w:t>
            </w:r>
          </w:p>
          <w:p w:rsidR="00574E8B" w:rsidRPr="00520D84" w:rsidRDefault="00574E8B"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0</w:t>
            </w:r>
          </w:p>
        </w:tc>
        <w:tc>
          <w:tcPr>
            <w:tcW w:w="1620" w:type="dxa"/>
          </w:tcPr>
          <w:p w:rsidR="00326289" w:rsidRPr="00520D84" w:rsidRDefault="00326289" w:rsidP="001D27FB">
            <w:pPr>
              <w:spacing w:after="0" w:line="240" w:lineRule="auto"/>
              <w:jc w:val="both"/>
              <w:rPr>
                <w:rFonts w:ascii="Times New Roman" w:hAnsi="Times New Roman"/>
                <w:color w:val="000000"/>
                <w:sz w:val="20"/>
                <w:szCs w:val="24"/>
                <w:lang w:val="en-GB"/>
              </w:rPr>
            </w:pPr>
          </w:p>
          <w:p w:rsidR="00AD166F" w:rsidRPr="00520D84" w:rsidRDefault="00574E8B"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12</w:t>
            </w:r>
            <w:r w:rsidR="00AD166F" w:rsidRPr="00520D84">
              <w:rPr>
                <w:rFonts w:ascii="Times New Roman" w:hAnsi="Times New Roman"/>
                <w:color w:val="000000"/>
                <w:sz w:val="20"/>
                <w:szCs w:val="24"/>
                <w:lang w:val="en-GB"/>
              </w:rPr>
              <w:t xml:space="preserve"> (80%)</w:t>
            </w:r>
          </w:p>
          <w:p w:rsidR="00574E8B" w:rsidRPr="00520D84" w:rsidRDefault="00574E8B"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3</w:t>
            </w:r>
            <w:r w:rsidR="00AD166F" w:rsidRPr="00520D84">
              <w:rPr>
                <w:rFonts w:ascii="Times New Roman" w:hAnsi="Times New Roman"/>
                <w:color w:val="000000"/>
                <w:sz w:val="20"/>
                <w:szCs w:val="24"/>
                <w:lang w:val="en-GB"/>
              </w:rPr>
              <w:t xml:space="preserve"> (20%)</w:t>
            </w:r>
          </w:p>
          <w:p w:rsidR="00574E8B" w:rsidRPr="00520D84" w:rsidRDefault="00574E8B"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0</w:t>
            </w:r>
          </w:p>
        </w:tc>
        <w:tc>
          <w:tcPr>
            <w:tcW w:w="1350" w:type="dxa"/>
          </w:tcPr>
          <w:p w:rsidR="00326289" w:rsidRPr="00520D84" w:rsidRDefault="00326289" w:rsidP="001D27FB">
            <w:pPr>
              <w:spacing w:after="0" w:line="240" w:lineRule="auto"/>
              <w:jc w:val="both"/>
              <w:rPr>
                <w:rFonts w:ascii="Times New Roman" w:hAnsi="Times New Roman"/>
                <w:color w:val="000000"/>
                <w:sz w:val="20"/>
                <w:szCs w:val="24"/>
                <w:lang w:val="en-GB"/>
              </w:rPr>
            </w:pPr>
          </w:p>
          <w:p w:rsidR="00574E8B" w:rsidRPr="00520D84" w:rsidRDefault="00574E8B"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7</w:t>
            </w:r>
            <w:r w:rsidR="00AD166F" w:rsidRPr="00520D84">
              <w:rPr>
                <w:rFonts w:ascii="Times New Roman" w:hAnsi="Times New Roman"/>
                <w:color w:val="000000"/>
                <w:sz w:val="20"/>
                <w:szCs w:val="24"/>
                <w:lang w:val="en-GB"/>
              </w:rPr>
              <w:t xml:space="preserve"> (53.9%)</w:t>
            </w:r>
          </w:p>
          <w:p w:rsidR="00574E8B" w:rsidRPr="00520D84" w:rsidRDefault="00574E8B"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6</w:t>
            </w:r>
            <w:r w:rsidR="00AD166F" w:rsidRPr="00520D84">
              <w:rPr>
                <w:rFonts w:ascii="Times New Roman" w:hAnsi="Times New Roman"/>
                <w:color w:val="000000"/>
                <w:sz w:val="20"/>
                <w:szCs w:val="24"/>
                <w:lang w:val="en-GB"/>
              </w:rPr>
              <w:t xml:space="preserve"> (46.1%)</w:t>
            </w:r>
          </w:p>
          <w:p w:rsidR="00574E8B" w:rsidRPr="00520D84" w:rsidRDefault="00574E8B"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0</w:t>
            </w:r>
          </w:p>
        </w:tc>
        <w:tc>
          <w:tcPr>
            <w:tcW w:w="1260" w:type="dxa"/>
          </w:tcPr>
          <w:p w:rsidR="00326289" w:rsidRPr="00520D84" w:rsidRDefault="00326289" w:rsidP="001D27FB">
            <w:pPr>
              <w:spacing w:after="0" w:line="240" w:lineRule="auto"/>
              <w:jc w:val="both"/>
              <w:rPr>
                <w:rFonts w:ascii="Times New Roman" w:hAnsi="Times New Roman"/>
                <w:color w:val="000000"/>
                <w:sz w:val="20"/>
                <w:szCs w:val="24"/>
                <w:lang w:val="en-GB"/>
              </w:rPr>
            </w:pPr>
          </w:p>
          <w:p w:rsidR="00574E8B" w:rsidRPr="00520D84" w:rsidRDefault="00AD166F"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3 (30%)</w:t>
            </w:r>
          </w:p>
          <w:p w:rsidR="00574E8B" w:rsidRPr="00520D84" w:rsidRDefault="00AD166F"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5 (50%)</w:t>
            </w:r>
          </w:p>
          <w:p w:rsidR="00574E8B" w:rsidRPr="00520D84" w:rsidRDefault="00574E8B"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2</w:t>
            </w:r>
            <w:r w:rsidR="00AD166F" w:rsidRPr="00520D84">
              <w:rPr>
                <w:rFonts w:ascii="Times New Roman" w:hAnsi="Times New Roman"/>
                <w:color w:val="000000"/>
                <w:sz w:val="20"/>
                <w:szCs w:val="24"/>
                <w:lang w:val="en-GB"/>
              </w:rPr>
              <w:t xml:space="preserve"> (20%)</w:t>
            </w:r>
          </w:p>
        </w:tc>
        <w:tc>
          <w:tcPr>
            <w:tcW w:w="1098" w:type="dxa"/>
          </w:tcPr>
          <w:p w:rsidR="00326289" w:rsidRPr="00520D84" w:rsidRDefault="00326289" w:rsidP="001D27FB">
            <w:pPr>
              <w:spacing w:after="0" w:line="240" w:lineRule="auto"/>
              <w:jc w:val="both"/>
              <w:rPr>
                <w:rFonts w:ascii="Times New Roman" w:hAnsi="Times New Roman"/>
                <w:color w:val="000000"/>
                <w:sz w:val="20"/>
                <w:szCs w:val="24"/>
                <w:lang w:val="en-GB"/>
              </w:rPr>
            </w:pPr>
          </w:p>
          <w:p w:rsidR="00AD166F" w:rsidRPr="00520D84" w:rsidRDefault="00AD166F"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57.8%</w:t>
            </w:r>
          </w:p>
          <w:p w:rsidR="00AD166F" w:rsidRPr="00520D84" w:rsidRDefault="00AD166F"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37.8%</w:t>
            </w:r>
          </w:p>
          <w:p w:rsidR="00AD166F" w:rsidRPr="00520D84" w:rsidRDefault="00AD166F" w:rsidP="001D27FB">
            <w:pPr>
              <w:spacing w:after="0" w:line="240" w:lineRule="auto"/>
              <w:jc w:val="both"/>
              <w:rPr>
                <w:rFonts w:ascii="Times New Roman" w:hAnsi="Times New Roman"/>
                <w:color w:val="000000"/>
                <w:sz w:val="20"/>
                <w:szCs w:val="24"/>
                <w:lang w:val="en-GB"/>
              </w:rPr>
            </w:pPr>
            <w:r w:rsidRPr="00520D84">
              <w:rPr>
                <w:rFonts w:ascii="Times New Roman" w:hAnsi="Times New Roman"/>
                <w:color w:val="000000"/>
                <w:sz w:val="20"/>
                <w:szCs w:val="24"/>
                <w:lang w:val="en-GB"/>
              </w:rPr>
              <w:t>4.4%</w:t>
            </w:r>
          </w:p>
        </w:tc>
      </w:tr>
    </w:tbl>
    <w:p w:rsidR="00AB08C8" w:rsidRDefault="00AD166F" w:rsidP="00C06054">
      <w:pPr>
        <w:spacing w:after="120" w:line="360" w:lineRule="auto"/>
        <w:jc w:val="both"/>
        <w:rPr>
          <w:rFonts w:ascii="Times New Roman" w:hAnsi="Times New Roman"/>
          <w:color w:val="000000"/>
          <w:sz w:val="24"/>
          <w:szCs w:val="24"/>
        </w:rPr>
      </w:pPr>
      <w:r w:rsidRPr="004D1511">
        <w:rPr>
          <w:rFonts w:ascii="Times New Roman" w:hAnsi="Times New Roman"/>
          <w:color w:val="000000"/>
          <w:sz w:val="24"/>
          <w:szCs w:val="24"/>
        </w:rPr>
        <w:lastRenderedPageBreak/>
        <w:t xml:space="preserve">Finding on counseling services show that 39 (86.7%) of the participants reported on availability of counseling service. However availability of such service is found to be relatively better in participating health centers in </w:t>
      </w:r>
      <w:proofErr w:type="spellStart"/>
      <w:r w:rsidRPr="004D1511">
        <w:rPr>
          <w:rFonts w:ascii="Times New Roman" w:hAnsi="Times New Roman"/>
          <w:color w:val="000000"/>
          <w:sz w:val="24"/>
          <w:szCs w:val="24"/>
        </w:rPr>
        <w:t>Oromia</w:t>
      </w:r>
      <w:proofErr w:type="spellEnd"/>
      <w:r w:rsidRPr="004D1511">
        <w:rPr>
          <w:rFonts w:ascii="Times New Roman" w:hAnsi="Times New Roman"/>
          <w:color w:val="000000"/>
          <w:sz w:val="24"/>
          <w:szCs w:val="24"/>
        </w:rPr>
        <w:t xml:space="preserve"> and SNNPR as shown in the figure</w:t>
      </w:r>
      <w:r w:rsidR="00CA4F12" w:rsidRPr="00CA4F12">
        <w:rPr>
          <w:rFonts w:ascii="Times New Roman" w:hAnsi="Times New Roman"/>
          <w:color w:val="000000"/>
          <w:sz w:val="24"/>
          <w:szCs w:val="24"/>
        </w:rPr>
        <w:t xml:space="preserve"> </w:t>
      </w:r>
      <w:r w:rsidR="00CA4F12" w:rsidRPr="004D1511">
        <w:rPr>
          <w:rFonts w:ascii="Times New Roman" w:hAnsi="Times New Roman"/>
          <w:color w:val="000000"/>
          <w:sz w:val="24"/>
          <w:szCs w:val="24"/>
        </w:rPr>
        <w:t>below</w:t>
      </w:r>
      <w:r w:rsidRPr="004D1511">
        <w:rPr>
          <w:rFonts w:ascii="Times New Roman" w:hAnsi="Times New Roman"/>
          <w:color w:val="000000"/>
          <w:sz w:val="24"/>
          <w:szCs w:val="24"/>
        </w:rPr>
        <w:t>.</w:t>
      </w:r>
    </w:p>
    <w:p w:rsidR="00AD166F" w:rsidRPr="004D1511" w:rsidRDefault="00AD166F" w:rsidP="00C06054">
      <w:pPr>
        <w:spacing w:after="120" w:line="360" w:lineRule="auto"/>
        <w:jc w:val="both"/>
        <w:rPr>
          <w:rFonts w:ascii="Times New Roman" w:hAnsi="Times New Roman"/>
          <w:color w:val="000000"/>
          <w:sz w:val="24"/>
          <w:szCs w:val="24"/>
        </w:rPr>
      </w:pPr>
      <w:r w:rsidRPr="004D1511">
        <w:rPr>
          <w:rFonts w:ascii="Times New Roman" w:hAnsi="Times New Roman"/>
          <w:color w:val="000000"/>
          <w:sz w:val="24"/>
          <w:szCs w:val="24"/>
        </w:rPr>
        <w:t xml:space="preserve">Fig </w:t>
      </w:r>
      <w:r w:rsidR="00AA4D6B">
        <w:rPr>
          <w:rFonts w:ascii="Times New Roman" w:hAnsi="Times New Roman"/>
          <w:color w:val="000000"/>
          <w:sz w:val="24"/>
          <w:szCs w:val="24"/>
        </w:rPr>
        <w:t>1</w:t>
      </w:r>
      <w:r w:rsidRPr="004D1511">
        <w:rPr>
          <w:rFonts w:ascii="Times New Roman" w:hAnsi="Times New Roman"/>
          <w:color w:val="000000"/>
          <w:sz w:val="24"/>
          <w:szCs w:val="24"/>
        </w:rPr>
        <w:t xml:space="preserve">: Counseling service in participating health facilities in the four regions </w:t>
      </w:r>
    </w:p>
    <w:p w:rsidR="00BC3B08" w:rsidRPr="004D1511" w:rsidRDefault="00BF27BE" w:rsidP="00C06054">
      <w:pPr>
        <w:spacing w:after="120" w:line="360" w:lineRule="auto"/>
        <w:jc w:val="both"/>
        <w:rPr>
          <w:rFonts w:ascii="Times New Roman" w:hAnsi="Times New Roman"/>
          <w:color w:val="000000"/>
          <w:sz w:val="24"/>
          <w:szCs w:val="24"/>
        </w:rPr>
      </w:pPr>
      <w:r>
        <w:rPr>
          <w:rFonts w:ascii="Times New Roman" w:hAnsi="Times New Roman"/>
          <w:noProof/>
          <w:sz w:val="24"/>
          <w:szCs w:val="24"/>
        </w:rPr>
        <w:drawing>
          <wp:inline distT="0" distB="0" distL="0" distR="0">
            <wp:extent cx="4323048" cy="2518029"/>
            <wp:effectExtent l="12192" t="6096" r="8160" b="0"/>
            <wp:docPr id="19"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B08C8" w:rsidRDefault="00C675B1" w:rsidP="00C06054">
      <w:pPr>
        <w:spacing w:line="360" w:lineRule="auto"/>
        <w:jc w:val="both"/>
        <w:rPr>
          <w:rFonts w:ascii="Times New Roman" w:hAnsi="Times New Roman"/>
          <w:color w:val="000000"/>
          <w:sz w:val="24"/>
          <w:szCs w:val="24"/>
        </w:rPr>
      </w:pPr>
      <w:r w:rsidRPr="004D1511">
        <w:rPr>
          <w:rFonts w:ascii="Times New Roman" w:hAnsi="Times New Roman"/>
          <w:sz w:val="24"/>
          <w:szCs w:val="24"/>
        </w:rPr>
        <w:t xml:space="preserve">While public health facilities are </w:t>
      </w:r>
      <w:r w:rsidR="00CB3CA0">
        <w:rPr>
          <w:rFonts w:ascii="Times New Roman" w:hAnsi="Times New Roman"/>
          <w:sz w:val="24"/>
          <w:szCs w:val="24"/>
        </w:rPr>
        <w:t>not adequate</w:t>
      </w:r>
      <w:r w:rsidRPr="004D1511">
        <w:rPr>
          <w:rFonts w:ascii="Times New Roman" w:hAnsi="Times New Roman"/>
          <w:sz w:val="24"/>
          <w:szCs w:val="24"/>
        </w:rPr>
        <w:t xml:space="preserve"> in SRH service delivery for young people </w:t>
      </w:r>
      <w:r w:rsidRPr="004D1511">
        <w:rPr>
          <w:rFonts w:ascii="Times New Roman" w:hAnsi="Times New Roman"/>
          <w:bCs/>
          <w:color w:val="000000"/>
          <w:sz w:val="24"/>
          <w:szCs w:val="24"/>
        </w:rPr>
        <w:t xml:space="preserve">NGO run facilities and youth centers were better positioned in providing SRH services for young people. However, it was found that, </w:t>
      </w:r>
      <w:r w:rsidRPr="004D1511">
        <w:rPr>
          <w:rFonts w:ascii="Times New Roman" w:hAnsi="Times New Roman"/>
          <w:color w:val="000000"/>
          <w:sz w:val="24"/>
          <w:szCs w:val="24"/>
        </w:rPr>
        <w:t>youth centers did not have clear direction and resources in terms of trained providers and supplies to meet the needs of young people. Some youth centers were found to provide opportunities for young people to meet and share experiences, study and recreate. It was found that service provision</w:t>
      </w:r>
      <w:r w:rsidR="00944C64">
        <w:rPr>
          <w:rFonts w:ascii="Times New Roman" w:hAnsi="Times New Roman"/>
          <w:color w:val="000000"/>
          <w:sz w:val="24"/>
          <w:szCs w:val="24"/>
        </w:rPr>
        <w:t>s</w:t>
      </w:r>
      <w:r w:rsidRPr="004D1511">
        <w:rPr>
          <w:rFonts w:ascii="Times New Roman" w:hAnsi="Times New Roman"/>
          <w:color w:val="000000"/>
          <w:sz w:val="24"/>
          <w:szCs w:val="24"/>
        </w:rPr>
        <w:t xml:space="preserve"> at youth center</w:t>
      </w:r>
      <w:r w:rsidR="00944C64">
        <w:rPr>
          <w:rFonts w:ascii="Times New Roman" w:hAnsi="Times New Roman"/>
          <w:color w:val="000000"/>
          <w:sz w:val="24"/>
          <w:szCs w:val="24"/>
        </w:rPr>
        <w:t xml:space="preserve">s are </w:t>
      </w:r>
      <w:r w:rsidRPr="004D1511">
        <w:rPr>
          <w:rFonts w:ascii="Times New Roman" w:hAnsi="Times New Roman"/>
          <w:color w:val="000000"/>
          <w:sz w:val="24"/>
          <w:szCs w:val="24"/>
        </w:rPr>
        <w:t xml:space="preserve">often limited in type and consistency of service availability. </w:t>
      </w:r>
      <w:r w:rsidR="00753A99">
        <w:rPr>
          <w:rFonts w:ascii="Times New Roman" w:hAnsi="Times New Roman"/>
          <w:color w:val="000000"/>
          <w:sz w:val="24"/>
          <w:szCs w:val="24"/>
        </w:rPr>
        <w:t>Quantitative data mentioned above shows</w:t>
      </w:r>
      <w:r w:rsidRPr="004D1511">
        <w:rPr>
          <w:rFonts w:ascii="Times New Roman" w:hAnsi="Times New Roman"/>
          <w:color w:val="000000"/>
          <w:sz w:val="24"/>
          <w:szCs w:val="24"/>
        </w:rPr>
        <w:t xml:space="preserve"> that services </w:t>
      </w:r>
      <w:r w:rsidR="00131F61">
        <w:rPr>
          <w:rFonts w:ascii="Times New Roman" w:hAnsi="Times New Roman"/>
          <w:color w:val="000000"/>
          <w:sz w:val="24"/>
          <w:szCs w:val="24"/>
        </w:rPr>
        <w:t>like</w:t>
      </w:r>
      <w:r w:rsidRPr="004D1511">
        <w:rPr>
          <w:rFonts w:ascii="Times New Roman" w:hAnsi="Times New Roman"/>
          <w:color w:val="000000"/>
          <w:sz w:val="24"/>
          <w:szCs w:val="24"/>
        </w:rPr>
        <w:t xml:space="preserve"> condom</w:t>
      </w:r>
      <w:r w:rsidR="00944C64">
        <w:rPr>
          <w:rFonts w:ascii="Times New Roman" w:hAnsi="Times New Roman"/>
          <w:color w:val="000000"/>
          <w:sz w:val="24"/>
          <w:szCs w:val="24"/>
        </w:rPr>
        <w:t xml:space="preserve"> distribution</w:t>
      </w:r>
      <w:r w:rsidRPr="004D1511">
        <w:rPr>
          <w:rFonts w:ascii="Times New Roman" w:hAnsi="Times New Roman"/>
          <w:color w:val="000000"/>
          <w:sz w:val="24"/>
          <w:szCs w:val="24"/>
        </w:rPr>
        <w:t xml:space="preserve">, information, and edutainment services on SRH </w:t>
      </w:r>
      <w:r w:rsidR="00BE67C7">
        <w:rPr>
          <w:rFonts w:ascii="Times New Roman" w:hAnsi="Times New Roman"/>
          <w:color w:val="000000"/>
          <w:sz w:val="24"/>
          <w:szCs w:val="24"/>
        </w:rPr>
        <w:t xml:space="preserve">are available </w:t>
      </w:r>
      <w:r w:rsidRPr="004D1511">
        <w:rPr>
          <w:rFonts w:ascii="Times New Roman" w:hAnsi="Times New Roman"/>
          <w:color w:val="000000"/>
          <w:sz w:val="24"/>
          <w:szCs w:val="24"/>
        </w:rPr>
        <w:t xml:space="preserve">at the </w:t>
      </w:r>
      <w:r w:rsidR="00A91F99">
        <w:rPr>
          <w:rFonts w:ascii="Times New Roman" w:hAnsi="Times New Roman"/>
          <w:color w:val="000000"/>
          <w:sz w:val="24"/>
          <w:szCs w:val="24"/>
        </w:rPr>
        <w:t xml:space="preserve">youth </w:t>
      </w:r>
      <w:r w:rsidRPr="004D1511">
        <w:rPr>
          <w:rFonts w:ascii="Times New Roman" w:hAnsi="Times New Roman"/>
          <w:color w:val="000000"/>
          <w:sz w:val="24"/>
          <w:szCs w:val="24"/>
        </w:rPr>
        <w:t xml:space="preserve">centers. One of the youth center attendants stated that, </w:t>
      </w:r>
      <w:r w:rsidRPr="004D1511">
        <w:rPr>
          <w:rFonts w:ascii="Times New Roman" w:hAnsi="Times New Roman"/>
          <w:i/>
          <w:color w:val="000000"/>
          <w:sz w:val="24"/>
          <w:szCs w:val="24"/>
        </w:rPr>
        <w:t>“Young people usually come to the health center mainly for recreational purpose. In connection to this, they would love to obtain such services as family planning and termination of pregnancy which may not be available in youth centers”</w:t>
      </w:r>
      <w:r w:rsidRPr="004D1511">
        <w:rPr>
          <w:rFonts w:ascii="Times New Roman" w:hAnsi="Times New Roman"/>
          <w:color w:val="000000"/>
          <w:sz w:val="24"/>
          <w:szCs w:val="24"/>
        </w:rPr>
        <w:t xml:space="preserve"> (Young person, </w:t>
      </w:r>
      <w:proofErr w:type="spellStart"/>
      <w:r w:rsidRPr="004D1511">
        <w:rPr>
          <w:rFonts w:ascii="Times New Roman" w:hAnsi="Times New Roman"/>
          <w:color w:val="000000"/>
          <w:sz w:val="24"/>
          <w:szCs w:val="24"/>
        </w:rPr>
        <w:t>Oromia</w:t>
      </w:r>
      <w:proofErr w:type="spellEnd"/>
      <w:r w:rsidRPr="004D1511">
        <w:rPr>
          <w:rFonts w:ascii="Times New Roman" w:hAnsi="Times New Roman"/>
          <w:color w:val="000000"/>
          <w:sz w:val="24"/>
          <w:szCs w:val="24"/>
        </w:rPr>
        <w:t>). Unfortunately most youth centers do not have referral linkages with health facilities for SRH services.</w:t>
      </w:r>
      <w:r w:rsidR="008E2520">
        <w:rPr>
          <w:rFonts w:ascii="Times New Roman" w:hAnsi="Times New Roman"/>
          <w:color w:val="000000"/>
          <w:sz w:val="24"/>
          <w:szCs w:val="24"/>
        </w:rPr>
        <w:t xml:space="preserve"> </w:t>
      </w:r>
    </w:p>
    <w:p w:rsidR="007B7C9F" w:rsidRDefault="007B7C9F" w:rsidP="007B7C9F">
      <w:pPr>
        <w:rPr>
          <w:rFonts w:ascii="Times New Roman" w:hAnsi="Times New Roman"/>
          <w:sz w:val="24"/>
          <w:szCs w:val="24"/>
        </w:rPr>
      </w:pPr>
      <w:r w:rsidRPr="007B7C9F">
        <w:rPr>
          <w:rFonts w:ascii="Times New Roman" w:hAnsi="Times New Roman"/>
          <w:sz w:val="24"/>
          <w:szCs w:val="24"/>
        </w:rPr>
        <w:t>Respondents</w:t>
      </w:r>
      <w:r>
        <w:rPr>
          <w:rFonts w:ascii="Times New Roman" w:hAnsi="Times New Roman"/>
          <w:sz w:val="24"/>
          <w:szCs w:val="24"/>
        </w:rPr>
        <w:t xml:space="preserve"> were asked to rate </w:t>
      </w:r>
      <w:proofErr w:type="gramStart"/>
      <w:r>
        <w:rPr>
          <w:rFonts w:ascii="Times New Roman" w:hAnsi="Times New Roman"/>
          <w:sz w:val="24"/>
          <w:szCs w:val="24"/>
        </w:rPr>
        <w:t xml:space="preserve">the </w:t>
      </w:r>
      <w:r w:rsidR="00C03169">
        <w:rPr>
          <w:rFonts w:ascii="Times New Roman" w:hAnsi="Times New Roman"/>
          <w:sz w:val="24"/>
          <w:szCs w:val="24"/>
        </w:rPr>
        <w:t xml:space="preserve"> a</w:t>
      </w:r>
      <w:r w:rsidRPr="007B7C9F">
        <w:rPr>
          <w:rFonts w:ascii="Times New Roman" w:hAnsi="Times New Roman"/>
          <w:sz w:val="24"/>
          <w:szCs w:val="24"/>
        </w:rPr>
        <w:t>vailability</w:t>
      </w:r>
      <w:proofErr w:type="gramEnd"/>
      <w:r w:rsidRPr="007B7C9F">
        <w:rPr>
          <w:rFonts w:ascii="Times New Roman" w:hAnsi="Times New Roman"/>
          <w:sz w:val="24"/>
          <w:szCs w:val="24"/>
        </w:rPr>
        <w:t xml:space="preserve"> of </w:t>
      </w:r>
      <w:r w:rsidR="00C03169">
        <w:rPr>
          <w:rFonts w:ascii="Times New Roman" w:hAnsi="Times New Roman"/>
          <w:sz w:val="24"/>
          <w:szCs w:val="24"/>
        </w:rPr>
        <w:t>types of s</w:t>
      </w:r>
      <w:r w:rsidRPr="007B7C9F">
        <w:rPr>
          <w:rFonts w:ascii="Times New Roman" w:hAnsi="Times New Roman"/>
          <w:sz w:val="24"/>
          <w:szCs w:val="24"/>
        </w:rPr>
        <w:t xml:space="preserve">ervices in their </w:t>
      </w:r>
      <w:r>
        <w:rPr>
          <w:rFonts w:ascii="Times New Roman" w:hAnsi="Times New Roman"/>
          <w:sz w:val="24"/>
          <w:szCs w:val="24"/>
        </w:rPr>
        <w:t>r</w:t>
      </w:r>
      <w:r w:rsidRPr="007B7C9F">
        <w:rPr>
          <w:rFonts w:ascii="Times New Roman" w:hAnsi="Times New Roman"/>
          <w:sz w:val="24"/>
          <w:szCs w:val="24"/>
        </w:rPr>
        <w:t xml:space="preserve">espective </w:t>
      </w:r>
      <w:r>
        <w:rPr>
          <w:rFonts w:ascii="Times New Roman" w:hAnsi="Times New Roman"/>
          <w:sz w:val="24"/>
          <w:szCs w:val="24"/>
        </w:rPr>
        <w:t>f</w:t>
      </w:r>
      <w:r w:rsidRPr="007B7C9F">
        <w:rPr>
          <w:rFonts w:ascii="Times New Roman" w:hAnsi="Times New Roman"/>
          <w:sz w:val="24"/>
          <w:szCs w:val="24"/>
        </w:rPr>
        <w:t>acilities</w:t>
      </w:r>
      <w:r w:rsidR="00C03169">
        <w:rPr>
          <w:rFonts w:ascii="Times New Roman" w:hAnsi="Times New Roman"/>
          <w:sz w:val="24"/>
          <w:szCs w:val="24"/>
        </w:rPr>
        <w:t xml:space="preserve">. </w:t>
      </w:r>
      <w:r>
        <w:rPr>
          <w:rFonts w:ascii="Times New Roman" w:hAnsi="Times New Roman"/>
          <w:sz w:val="24"/>
          <w:szCs w:val="24"/>
        </w:rPr>
        <w:t xml:space="preserve">The results are summarized in the table below in the form of frequencies. </w:t>
      </w:r>
    </w:p>
    <w:p w:rsidR="00C03169" w:rsidRDefault="00C03169" w:rsidP="007B7C9F">
      <w:pPr>
        <w:rPr>
          <w:rFonts w:ascii="Times New Roman" w:hAnsi="Times New Roman"/>
          <w:sz w:val="24"/>
          <w:szCs w:val="24"/>
        </w:rPr>
      </w:pPr>
    </w:p>
    <w:p w:rsidR="00C03169" w:rsidRDefault="00C03169" w:rsidP="007B7C9F">
      <w:pPr>
        <w:rPr>
          <w:rFonts w:ascii="Times New Roman" w:hAnsi="Times New Roman"/>
          <w:sz w:val="24"/>
          <w:szCs w:val="24"/>
        </w:rPr>
      </w:pPr>
    </w:p>
    <w:p w:rsidR="007B7C9F" w:rsidRPr="00A90CB5" w:rsidRDefault="007B7C9F" w:rsidP="007B7C9F">
      <w:pPr>
        <w:rPr>
          <w:rFonts w:ascii="Times New Roman" w:hAnsi="Times New Roman"/>
          <w:b/>
          <w:sz w:val="24"/>
          <w:szCs w:val="24"/>
        </w:rPr>
      </w:pPr>
      <w:proofErr w:type="gramStart"/>
      <w:r w:rsidRPr="00A90CB5">
        <w:rPr>
          <w:rFonts w:ascii="Times New Roman" w:hAnsi="Times New Roman"/>
          <w:b/>
          <w:sz w:val="24"/>
          <w:szCs w:val="24"/>
        </w:rPr>
        <w:lastRenderedPageBreak/>
        <w:t xml:space="preserve">Table </w:t>
      </w:r>
      <w:r w:rsidR="00A63311">
        <w:rPr>
          <w:rFonts w:ascii="Times New Roman" w:hAnsi="Times New Roman"/>
          <w:b/>
          <w:sz w:val="24"/>
          <w:szCs w:val="24"/>
        </w:rPr>
        <w:t>3</w:t>
      </w:r>
      <w:r w:rsidRPr="00A90CB5">
        <w:rPr>
          <w:rFonts w:ascii="Times New Roman" w:hAnsi="Times New Roman"/>
          <w:b/>
          <w:sz w:val="24"/>
          <w:szCs w:val="24"/>
        </w:rPr>
        <w:t>.</w:t>
      </w:r>
      <w:proofErr w:type="gramEnd"/>
      <w:r w:rsidRPr="00A90CB5">
        <w:rPr>
          <w:rFonts w:ascii="Times New Roman" w:hAnsi="Times New Roman"/>
          <w:b/>
          <w:sz w:val="24"/>
          <w:szCs w:val="24"/>
        </w:rPr>
        <w:t xml:space="preserve"> Frequency of Respondents’ Ratings of Service Availability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1710"/>
        <w:gridCol w:w="1260"/>
        <w:gridCol w:w="1170"/>
        <w:gridCol w:w="2430"/>
      </w:tblGrid>
      <w:tr w:rsidR="007B7C9F" w:rsidRPr="001D27FB" w:rsidTr="00A63311">
        <w:trPr>
          <w:trHeight w:val="377"/>
        </w:trPr>
        <w:tc>
          <w:tcPr>
            <w:tcW w:w="3438" w:type="dxa"/>
            <w:vMerge w:val="restart"/>
          </w:tcPr>
          <w:p w:rsidR="007B7C9F" w:rsidRPr="001D27FB" w:rsidRDefault="007B7C9F" w:rsidP="00A63311">
            <w:pPr>
              <w:spacing w:after="0" w:line="240" w:lineRule="auto"/>
              <w:rPr>
                <w:rFonts w:ascii="Times New Roman" w:eastAsia="Cambria" w:hAnsi="Times New Roman"/>
                <w:b/>
                <w:sz w:val="24"/>
                <w:szCs w:val="24"/>
                <w:lang w:val="en-GB"/>
              </w:rPr>
            </w:pPr>
          </w:p>
          <w:p w:rsidR="007B7C9F" w:rsidRPr="001D27FB" w:rsidRDefault="007B7C9F" w:rsidP="00A63311">
            <w:pPr>
              <w:spacing w:after="0" w:line="240" w:lineRule="auto"/>
              <w:rPr>
                <w:rFonts w:ascii="Times New Roman" w:eastAsia="Cambria" w:hAnsi="Times New Roman"/>
                <w:b/>
                <w:sz w:val="24"/>
                <w:szCs w:val="24"/>
                <w:lang w:val="en-GB"/>
              </w:rPr>
            </w:pPr>
            <w:r w:rsidRPr="001D27FB">
              <w:rPr>
                <w:rFonts w:ascii="Times New Roman" w:eastAsia="Cambria" w:hAnsi="Times New Roman"/>
                <w:b/>
                <w:sz w:val="24"/>
                <w:szCs w:val="24"/>
                <w:lang w:val="en-GB"/>
              </w:rPr>
              <w:t>Type of Service</w:t>
            </w:r>
          </w:p>
        </w:tc>
        <w:tc>
          <w:tcPr>
            <w:tcW w:w="6570" w:type="dxa"/>
            <w:gridSpan w:val="4"/>
          </w:tcPr>
          <w:p w:rsidR="007B7C9F" w:rsidRPr="001D27FB" w:rsidRDefault="007B7C9F" w:rsidP="00A63311">
            <w:pPr>
              <w:spacing w:after="0" w:line="240" w:lineRule="auto"/>
              <w:jc w:val="center"/>
              <w:rPr>
                <w:rFonts w:ascii="Times New Roman" w:eastAsia="Cambria" w:hAnsi="Times New Roman"/>
                <w:b/>
                <w:sz w:val="24"/>
                <w:szCs w:val="24"/>
                <w:lang w:val="en-GB"/>
              </w:rPr>
            </w:pPr>
            <w:r w:rsidRPr="001D27FB">
              <w:rPr>
                <w:rFonts w:ascii="Times New Roman" w:eastAsia="Cambria" w:hAnsi="Times New Roman"/>
                <w:b/>
                <w:sz w:val="24"/>
                <w:szCs w:val="24"/>
                <w:lang w:val="en-GB"/>
              </w:rPr>
              <w:t>Ratings of Availability of Services</w:t>
            </w:r>
          </w:p>
        </w:tc>
      </w:tr>
      <w:tr w:rsidR="007B7C9F" w:rsidRPr="001D27FB" w:rsidTr="009344F1">
        <w:tc>
          <w:tcPr>
            <w:tcW w:w="3438" w:type="dxa"/>
            <w:vMerge/>
          </w:tcPr>
          <w:p w:rsidR="007B7C9F" w:rsidRPr="001D27FB" w:rsidRDefault="007B7C9F" w:rsidP="00A63311">
            <w:pPr>
              <w:spacing w:after="0" w:line="240" w:lineRule="auto"/>
              <w:rPr>
                <w:rFonts w:ascii="Times New Roman" w:eastAsia="Cambria" w:hAnsi="Times New Roman"/>
                <w:b/>
                <w:sz w:val="24"/>
                <w:szCs w:val="24"/>
                <w:lang w:val="en-GB"/>
              </w:rPr>
            </w:pPr>
          </w:p>
        </w:tc>
        <w:tc>
          <w:tcPr>
            <w:tcW w:w="1710" w:type="dxa"/>
          </w:tcPr>
          <w:p w:rsidR="007B7C9F" w:rsidRPr="001D27FB" w:rsidRDefault="007B7C9F" w:rsidP="00A63311">
            <w:pPr>
              <w:spacing w:after="0" w:line="240" w:lineRule="auto"/>
              <w:rPr>
                <w:rFonts w:ascii="Times New Roman" w:eastAsia="Cambria" w:hAnsi="Times New Roman"/>
                <w:sz w:val="24"/>
                <w:szCs w:val="24"/>
                <w:lang w:val="en-GB"/>
              </w:rPr>
            </w:pPr>
            <w:r w:rsidRPr="001D27FB">
              <w:rPr>
                <w:rFonts w:ascii="Times New Roman" w:eastAsia="Cambria" w:hAnsi="Times New Roman"/>
                <w:sz w:val="24"/>
                <w:szCs w:val="24"/>
                <w:lang w:val="en-GB"/>
              </w:rPr>
              <w:t>Not Available at all</w:t>
            </w:r>
          </w:p>
        </w:tc>
        <w:tc>
          <w:tcPr>
            <w:tcW w:w="1260" w:type="dxa"/>
          </w:tcPr>
          <w:p w:rsidR="007B7C9F" w:rsidRPr="001D27FB" w:rsidRDefault="007B7C9F" w:rsidP="00A63311">
            <w:pPr>
              <w:spacing w:after="0" w:line="240" w:lineRule="auto"/>
              <w:rPr>
                <w:rFonts w:ascii="Times New Roman" w:eastAsia="Cambria" w:hAnsi="Times New Roman"/>
                <w:sz w:val="24"/>
                <w:szCs w:val="24"/>
                <w:lang w:val="en-GB"/>
              </w:rPr>
            </w:pPr>
            <w:r w:rsidRPr="001D27FB">
              <w:rPr>
                <w:rFonts w:ascii="Times New Roman" w:eastAsia="Cambria" w:hAnsi="Times New Roman"/>
                <w:sz w:val="24"/>
                <w:szCs w:val="24"/>
                <w:lang w:val="en-GB"/>
              </w:rPr>
              <w:t>Rarely Available</w:t>
            </w:r>
          </w:p>
        </w:tc>
        <w:tc>
          <w:tcPr>
            <w:tcW w:w="1170" w:type="dxa"/>
          </w:tcPr>
          <w:p w:rsidR="007B7C9F" w:rsidRPr="001D27FB" w:rsidRDefault="007B7C9F" w:rsidP="00A63311">
            <w:pPr>
              <w:spacing w:after="0" w:line="240" w:lineRule="auto"/>
              <w:rPr>
                <w:rFonts w:ascii="Times New Roman" w:eastAsia="Cambria" w:hAnsi="Times New Roman"/>
                <w:sz w:val="24"/>
                <w:szCs w:val="24"/>
                <w:lang w:val="en-GB"/>
              </w:rPr>
            </w:pPr>
            <w:r w:rsidRPr="001D27FB">
              <w:rPr>
                <w:rFonts w:ascii="Times New Roman" w:eastAsia="Cambria" w:hAnsi="Times New Roman"/>
                <w:sz w:val="24"/>
                <w:szCs w:val="24"/>
                <w:lang w:val="en-GB"/>
              </w:rPr>
              <w:t xml:space="preserve">Available </w:t>
            </w:r>
          </w:p>
        </w:tc>
        <w:tc>
          <w:tcPr>
            <w:tcW w:w="2430" w:type="dxa"/>
          </w:tcPr>
          <w:p w:rsidR="007B7C9F" w:rsidRPr="001D27FB" w:rsidRDefault="007B7C9F" w:rsidP="00A63311">
            <w:pPr>
              <w:spacing w:after="0" w:line="240" w:lineRule="auto"/>
              <w:rPr>
                <w:rFonts w:ascii="Times New Roman" w:eastAsia="Cambria" w:hAnsi="Times New Roman"/>
                <w:sz w:val="24"/>
                <w:szCs w:val="24"/>
                <w:lang w:val="en-GB"/>
              </w:rPr>
            </w:pPr>
            <w:r w:rsidRPr="001D27FB">
              <w:rPr>
                <w:rFonts w:ascii="Times New Roman" w:eastAsia="Cambria" w:hAnsi="Times New Roman"/>
                <w:sz w:val="24"/>
                <w:szCs w:val="24"/>
                <w:lang w:val="en-GB"/>
              </w:rPr>
              <w:t>Abundantly or Excessively Available</w:t>
            </w:r>
          </w:p>
        </w:tc>
      </w:tr>
      <w:tr w:rsidR="007B7C9F" w:rsidRPr="001D27FB" w:rsidTr="009344F1">
        <w:tc>
          <w:tcPr>
            <w:tcW w:w="3438" w:type="dxa"/>
          </w:tcPr>
          <w:p w:rsidR="007B7C9F" w:rsidRPr="001D27FB" w:rsidRDefault="007B7C9F" w:rsidP="00A63311">
            <w:pPr>
              <w:spacing w:after="0" w:line="240" w:lineRule="auto"/>
              <w:rPr>
                <w:rFonts w:ascii="Times New Roman" w:eastAsia="Cambria" w:hAnsi="Times New Roman"/>
                <w:sz w:val="24"/>
                <w:szCs w:val="24"/>
                <w:lang w:val="en-GB"/>
              </w:rPr>
            </w:pPr>
            <w:r w:rsidRPr="001D27FB">
              <w:rPr>
                <w:rFonts w:ascii="Times New Roman" w:eastAsia="Cambria" w:hAnsi="Times New Roman"/>
                <w:sz w:val="24"/>
                <w:szCs w:val="24"/>
                <w:lang w:val="en-GB"/>
              </w:rPr>
              <w:t xml:space="preserve">Basic SRH services </w:t>
            </w:r>
          </w:p>
        </w:tc>
        <w:tc>
          <w:tcPr>
            <w:tcW w:w="1710" w:type="dxa"/>
          </w:tcPr>
          <w:p w:rsidR="007B7C9F" w:rsidRPr="001D27FB" w:rsidRDefault="007B7C9F" w:rsidP="00A63311">
            <w:pPr>
              <w:spacing w:after="0" w:line="24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w:t>
            </w:r>
          </w:p>
        </w:tc>
        <w:tc>
          <w:tcPr>
            <w:tcW w:w="1260" w:type="dxa"/>
          </w:tcPr>
          <w:p w:rsidR="007B7C9F" w:rsidRPr="001D27FB" w:rsidRDefault="007B7C9F" w:rsidP="00A63311">
            <w:pPr>
              <w:spacing w:after="0" w:line="24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w:t>
            </w:r>
          </w:p>
        </w:tc>
        <w:tc>
          <w:tcPr>
            <w:tcW w:w="1170" w:type="dxa"/>
          </w:tcPr>
          <w:p w:rsidR="007B7C9F" w:rsidRPr="001D27FB" w:rsidRDefault="007B7C9F" w:rsidP="00A63311">
            <w:pPr>
              <w:spacing w:after="0" w:line="24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29</w:t>
            </w:r>
          </w:p>
        </w:tc>
        <w:tc>
          <w:tcPr>
            <w:tcW w:w="2430" w:type="dxa"/>
          </w:tcPr>
          <w:p w:rsidR="007B7C9F" w:rsidRPr="001D27FB" w:rsidRDefault="007B7C9F" w:rsidP="00A63311">
            <w:pPr>
              <w:spacing w:after="0" w:line="24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10</w:t>
            </w:r>
          </w:p>
        </w:tc>
      </w:tr>
      <w:tr w:rsidR="007B7C9F" w:rsidRPr="001D27FB" w:rsidTr="009344F1">
        <w:tc>
          <w:tcPr>
            <w:tcW w:w="3438" w:type="dxa"/>
          </w:tcPr>
          <w:p w:rsidR="007B7C9F" w:rsidRPr="001D27FB" w:rsidRDefault="007B7C9F" w:rsidP="00A63311">
            <w:pPr>
              <w:spacing w:after="0" w:line="240" w:lineRule="auto"/>
              <w:rPr>
                <w:rFonts w:ascii="Times New Roman" w:eastAsia="Cambria" w:hAnsi="Times New Roman"/>
                <w:sz w:val="24"/>
                <w:szCs w:val="24"/>
                <w:lang w:val="en-GB"/>
              </w:rPr>
            </w:pPr>
            <w:r w:rsidRPr="001D27FB">
              <w:rPr>
                <w:rFonts w:ascii="Times New Roman" w:eastAsia="Cambria" w:hAnsi="Times New Roman"/>
                <w:sz w:val="24"/>
                <w:szCs w:val="24"/>
                <w:lang w:val="en-GB"/>
              </w:rPr>
              <w:t>Family planning services</w:t>
            </w:r>
          </w:p>
        </w:tc>
        <w:tc>
          <w:tcPr>
            <w:tcW w:w="1710" w:type="dxa"/>
          </w:tcPr>
          <w:p w:rsidR="007B7C9F" w:rsidRPr="001D27FB" w:rsidRDefault="007B7C9F" w:rsidP="00A63311">
            <w:pPr>
              <w:spacing w:after="0" w:line="24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3</w:t>
            </w:r>
          </w:p>
        </w:tc>
        <w:tc>
          <w:tcPr>
            <w:tcW w:w="1260" w:type="dxa"/>
          </w:tcPr>
          <w:p w:rsidR="007B7C9F" w:rsidRPr="001D27FB" w:rsidRDefault="007B7C9F" w:rsidP="00A63311">
            <w:pPr>
              <w:spacing w:after="0" w:line="24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2</w:t>
            </w:r>
          </w:p>
        </w:tc>
        <w:tc>
          <w:tcPr>
            <w:tcW w:w="1170" w:type="dxa"/>
          </w:tcPr>
          <w:p w:rsidR="007B7C9F" w:rsidRPr="001D27FB" w:rsidRDefault="007B7C9F" w:rsidP="00A63311">
            <w:pPr>
              <w:spacing w:after="0" w:line="24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13</w:t>
            </w:r>
          </w:p>
        </w:tc>
        <w:tc>
          <w:tcPr>
            <w:tcW w:w="2430" w:type="dxa"/>
          </w:tcPr>
          <w:p w:rsidR="007B7C9F" w:rsidRPr="001D27FB" w:rsidRDefault="007B7C9F" w:rsidP="00A63311">
            <w:pPr>
              <w:spacing w:after="0" w:line="24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23</w:t>
            </w:r>
          </w:p>
        </w:tc>
      </w:tr>
      <w:tr w:rsidR="007B7C9F" w:rsidRPr="001D27FB" w:rsidTr="009344F1">
        <w:tc>
          <w:tcPr>
            <w:tcW w:w="3438" w:type="dxa"/>
          </w:tcPr>
          <w:p w:rsidR="007B7C9F" w:rsidRPr="001D27FB" w:rsidRDefault="007B7C9F" w:rsidP="00A63311">
            <w:pPr>
              <w:spacing w:after="0" w:line="240" w:lineRule="auto"/>
              <w:rPr>
                <w:rFonts w:ascii="Times New Roman" w:eastAsia="Cambria" w:hAnsi="Times New Roman"/>
                <w:sz w:val="24"/>
                <w:szCs w:val="24"/>
                <w:lang w:val="en-GB"/>
              </w:rPr>
            </w:pPr>
            <w:r w:rsidRPr="001D27FB">
              <w:rPr>
                <w:rFonts w:ascii="Times New Roman" w:eastAsia="Cambria" w:hAnsi="Times New Roman"/>
                <w:sz w:val="24"/>
                <w:szCs w:val="24"/>
                <w:lang w:val="en-GB"/>
              </w:rPr>
              <w:t>Safe abortion services</w:t>
            </w:r>
          </w:p>
        </w:tc>
        <w:tc>
          <w:tcPr>
            <w:tcW w:w="1710" w:type="dxa"/>
          </w:tcPr>
          <w:p w:rsidR="007B7C9F" w:rsidRPr="001D27FB" w:rsidRDefault="007B7C9F" w:rsidP="00A63311">
            <w:pPr>
              <w:spacing w:after="0" w:line="24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15</w:t>
            </w:r>
          </w:p>
        </w:tc>
        <w:tc>
          <w:tcPr>
            <w:tcW w:w="1260" w:type="dxa"/>
          </w:tcPr>
          <w:p w:rsidR="007B7C9F" w:rsidRPr="001D27FB" w:rsidRDefault="007B7C9F" w:rsidP="00A63311">
            <w:pPr>
              <w:spacing w:after="0" w:line="24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w:t>
            </w:r>
          </w:p>
        </w:tc>
        <w:tc>
          <w:tcPr>
            <w:tcW w:w="1170" w:type="dxa"/>
          </w:tcPr>
          <w:p w:rsidR="007B7C9F" w:rsidRPr="001D27FB" w:rsidRDefault="007B7C9F" w:rsidP="00A63311">
            <w:pPr>
              <w:spacing w:after="0" w:line="24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11</w:t>
            </w:r>
          </w:p>
        </w:tc>
        <w:tc>
          <w:tcPr>
            <w:tcW w:w="2430" w:type="dxa"/>
          </w:tcPr>
          <w:p w:rsidR="007B7C9F" w:rsidRPr="001D27FB" w:rsidRDefault="007B7C9F" w:rsidP="00A63311">
            <w:pPr>
              <w:spacing w:after="0" w:line="24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14</w:t>
            </w:r>
          </w:p>
        </w:tc>
      </w:tr>
      <w:tr w:rsidR="007B7C9F" w:rsidRPr="001D27FB" w:rsidTr="009344F1">
        <w:tc>
          <w:tcPr>
            <w:tcW w:w="3438" w:type="dxa"/>
          </w:tcPr>
          <w:p w:rsidR="007B7C9F" w:rsidRPr="001D27FB" w:rsidRDefault="007B7C9F" w:rsidP="00A63311">
            <w:pPr>
              <w:spacing w:after="0" w:line="240" w:lineRule="auto"/>
              <w:rPr>
                <w:rFonts w:ascii="Times New Roman" w:eastAsia="Cambria" w:hAnsi="Times New Roman"/>
                <w:sz w:val="24"/>
                <w:szCs w:val="24"/>
                <w:lang w:val="en-GB"/>
              </w:rPr>
            </w:pPr>
            <w:r w:rsidRPr="001D27FB">
              <w:rPr>
                <w:rFonts w:ascii="Times New Roman" w:eastAsia="Cambria" w:hAnsi="Times New Roman"/>
                <w:sz w:val="24"/>
                <w:szCs w:val="24"/>
                <w:lang w:val="en-GB"/>
              </w:rPr>
              <w:t>Post abortion health care services</w:t>
            </w:r>
          </w:p>
        </w:tc>
        <w:tc>
          <w:tcPr>
            <w:tcW w:w="1710" w:type="dxa"/>
          </w:tcPr>
          <w:p w:rsidR="007B7C9F" w:rsidRPr="001D27FB" w:rsidRDefault="007B7C9F" w:rsidP="00A63311">
            <w:pPr>
              <w:spacing w:after="0" w:line="24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15</w:t>
            </w:r>
          </w:p>
        </w:tc>
        <w:tc>
          <w:tcPr>
            <w:tcW w:w="1260" w:type="dxa"/>
          </w:tcPr>
          <w:p w:rsidR="007B7C9F" w:rsidRPr="001D27FB" w:rsidRDefault="007B7C9F" w:rsidP="00A63311">
            <w:pPr>
              <w:spacing w:after="0" w:line="24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w:t>
            </w:r>
          </w:p>
        </w:tc>
        <w:tc>
          <w:tcPr>
            <w:tcW w:w="1170" w:type="dxa"/>
          </w:tcPr>
          <w:p w:rsidR="007B7C9F" w:rsidRPr="001D27FB" w:rsidRDefault="007B7C9F" w:rsidP="00A63311">
            <w:pPr>
              <w:spacing w:after="0" w:line="24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11</w:t>
            </w:r>
          </w:p>
        </w:tc>
        <w:tc>
          <w:tcPr>
            <w:tcW w:w="2430" w:type="dxa"/>
          </w:tcPr>
          <w:p w:rsidR="007B7C9F" w:rsidRPr="001D27FB" w:rsidRDefault="007B7C9F" w:rsidP="00A63311">
            <w:pPr>
              <w:spacing w:after="0" w:line="24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12</w:t>
            </w:r>
          </w:p>
        </w:tc>
      </w:tr>
    </w:tbl>
    <w:p w:rsidR="00A63311" w:rsidRDefault="00A63311" w:rsidP="007B7C9F">
      <w:pPr>
        <w:spacing w:after="0" w:line="360" w:lineRule="auto"/>
        <w:jc w:val="both"/>
        <w:rPr>
          <w:rFonts w:ascii="Times New Roman" w:hAnsi="Times New Roman"/>
          <w:sz w:val="24"/>
          <w:szCs w:val="24"/>
        </w:rPr>
      </w:pPr>
    </w:p>
    <w:p w:rsidR="007B7C9F" w:rsidRDefault="007B7C9F" w:rsidP="007B7C9F">
      <w:pPr>
        <w:spacing w:after="0" w:line="360" w:lineRule="auto"/>
        <w:jc w:val="both"/>
        <w:rPr>
          <w:rFonts w:ascii="Times New Roman" w:hAnsi="Times New Roman"/>
          <w:sz w:val="24"/>
          <w:szCs w:val="24"/>
        </w:rPr>
      </w:pPr>
      <w:r>
        <w:rPr>
          <w:rFonts w:ascii="Times New Roman" w:hAnsi="Times New Roman"/>
          <w:sz w:val="24"/>
          <w:szCs w:val="24"/>
        </w:rPr>
        <w:t xml:space="preserve">According to the data in the table, a great majority of the respondents rated basic SRH and family planning services available or abundantly or excessively available. The ratings, however, slightly favor family planning services because more respondents rated the availability of family planning services as abundantly or excessively available. The data pertaining to safe abortion and post abortion health care services are more negative than the ratings of basic SRH and family planning services in that not a small proportion (36.6%) of the respondents confirmed that both services are not available at all in their respective facilities. This rating (that is not available at all) is more or less distributed the same way across the regions though the rating for </w:t>
      </w:r>
      <w:proofErr w:type="spellStart"/>
      <w:r>
        <w:rPr>
          <w:rFonts w:ascii="Times New Roman" w:hAnsi="Times New Roman"/>
          <w:sz w:val="24"/>
          <w:szCs w:val="24"/>
        </w:rPr>
        <w:t>Tigray</w:t>
      </w:r>
      <w:proofErr w:type="spellEnd"/>
      <w:r>
        <w:rPr>
          <w:rFonts w:ascii="Times New Roman" w:hAnsi="Times New Roman"/>
          <w:sz w:val="24"/>
          <w:szCs w:val="24"/>
        </w:rPr>
        <w:t xml:space="preserve"> is slightly higher. That is, safe abortion and post abortion health care services are not available in some parts of the four regions but this is slightly more so in </w:t>
      </w:r>
      <w:proofErr w:type="spellStart"/>
      <w:r>
        <w:rPr>
          <w:rFonts w:ascii="Times New Roman" w:hAnsi="Times New Roman"/>
          <w:sz w:val="24"/>
          <w:szCs w:val="24"/>
        </w:rPr>
        <w:t>Tigray</w:t>
      </w:r>
      <w:proofErr w:type="spellEnd"/>
      <w:r>
        <w:rPr>
          <w:rFonts w:ascii="Times New Roman" w:hAnsi="Times New Roman"/>
          <w:sz w:val="24"/>
          <w:szCs w:val="24"/>
        </w:rPr>
        <w:t xml:space="preserve"> than in the other regions.</w:t>
      </w:r>
    </w:p>
    <w:p w:rsidR="007B7C9F" w:rsidRDefault="007B7C9F" w:rsidP="007B7C9F">
      <w:pPr>
        <w:spacing w:after="0" w:line="360" w:lineRule="auto"/>
        <w:jc w:val="both"/>
        <w:rPr>
          <w:rFonts w:ascii="Times New Roman" w:hAnsi="Times New Roman"/>
          <w:sz w:val="24"/>
          <w:szCs w:val="24"/>
        </w:rPr>
      </w:pPr>
      <w:r>
        <w:rPr>
          <w:rFonts w:ascii="Times New Roman" w:hAnsi="Times New Roman"/>
          <w:sz w:val="24"/>
          <w:szCs w:val="24"/>
        </w:rPr>
        <w:t>Along with the above four items, the respondents were asked to rate  the service providers’ skills to properly approach and treat the youth and adolescents coming to the facility and the service provision’s attractiveness and friendliness to young people. In both cases, the ratings were very positive. A great majority of the respondents (95% for the first item and 90% for the second item) rated the skills of service providers and friendliness and attractiveness of the service provision very favorably.</w:t>
      </w:r>
    </w:p>
    <w:p w:rsidR="007B7C9F" w:rsidRDefault="007B7C9F" w:rsidP="00457F4C">
      <w:pPr>
        <w:pStyle w:val="ListParagraph"/>
        <w:numPr>
          <w:ilvl w:val="1"/>
          <w:numId w:val="33"/>
        </w:numPr>
        <w:spacing w:line="360" w:lineRule="auto"/>
        <w:jc w:val="both"/>
        <w:rPr>
          <w:rFonts w:ascii="Times New Roman" w:hAnsi="Times New Roman"/>
          <w:b/>
          <w:sz w:val="28"/>
          <w:szCs w:val="28"/>
        </w:rPr>
      </w:pPr>
      <w:r w:rsidRPr="008D7FD9">
        <w:rPr>
          <w:rFonts w:ascii="Times New Roman" w:hAnsi="Times New Roman"/>
          <w:b/>
          <w:sz w:val="24"/>
          <w:szCs w:val="28"/>
        </w:rPr>
        <w:t>Adequacy of AYSRH Service Provision for Boys and Girls</w:t>
      </w:r>
    </w:p>
    <w:p w:rsidR="007B7C9F" w:rsidRDefault="007B7C9F" w:rsidP="007B7C9F">
      <w:pPr>
        <w:spacing w:after="0" w:line="360" w:lineRule="auto"/>
        <w:jc w:val="both"/>
        <w:rPr>
          <w:rFonts w:ascii="Times New Roman" w:hAnsi="Times New Roman"/>
          <w:sz w:val="24"/>
          <w:szCs w:val="24"/>
        </w:rPr>
      </w:pPr>
      <w:r>
        <w:rPr>
          <w:rFonts w:ascii="Times New Roman" w:hAnsi="Times New Roman"/>
          <w:sz w:val="24"/>
          <w:szCs w:val="24"/>
        </w:rPr>
        <w:t xml:space="preserve">Four questions in the questionnaire asked the respondents to rate (excellent, good or poor) four kinds of services (Basic health care services, life skills education services, counseling services and family planning services) provided to boys and girls. The average of the respondents’ ratings across the four items for boys and girls is summarized in the table below. Higher mean score indicates better service provision.  </w:t>
      </w:r>
    </w:p>
    <w:p w:rsidR="007B7C9F" w:rsidRDefault="007B7C9F" w:rsidP="007B7C9F">
      <w:pPr>
        <w:spacing w:after="0" w:line="360" w:lineRule="auto"/>
        <w:jc w:val="both"/>
        <w:rPr>
          <w:rFonts w:ascii="Times New Roman" w:hAnsi="Times New Roman"/>
          <w:sz w:val="24"/>
          <w:szCs w:val="24"/>
        </w:rPr>
      </w:pPr>
    </w:p>
    <w:p w:rsidR="00880A96" w:rsidRDefault="00880A96" w:rsidP="007B7C9F">
      <w:pPr>
        <w:spacing w:after="0" w:line="360" w:lineRule="auto"/>
        <w:jc w:val="both"/>
        <w:rPr>
          <w:rFonts w:ascii="Times New Roman" w:hAnsi="Times New Roman"/>
          <w:sz w:val="24"/>
          <w:szCs w:val="24"/>
        </w:rPr>
      </w:pPr>
    </w:p>
    <w:p w:rsidR="007B7C9F" w:rsidRDefault="007B7C9F" w:rsidP="007B7C9F">
      <w:pPr>
        <w:spacing w:after="0" w:line="360" w:lineRule="auto"/>
        <w:jc w:val="both"/>
        <w:rPr>
          <w:rFonts w:ascii="Times New Roman" w:hAnsi="Times New Roman"/>
          <w:sz w:val="24"/>
          <w:szCs w:val="24"/>
        </w:rPr>
      </w:pPr>
      <w:proofErr w:type="gramStart"/>
      <w:r>
        <w:rPr>
          <w:rFonts w:ascii="Times New Roman" w:hAnsi="Times New Roman"/>
          <w:sz w:val="24"/>
          <w:szCs w:val="24"/>
        </w:rPr>
        <w:lastRenderedPageBreak/>
        <w:t xml:space="preserve">Table </w:t>
      </w:r>
      <w:r w:rsidR="00880A96">
        <w:rPr>
          <w:rFonts w:ascii="Times New Roman" w:hAnsi="Times New Roman"/>
          <w:sz w:val="24"/>
          <w:szCs w:val="24"/>
        </w:rPr>
        <w:t>4</w:t>
      </w:r>
      <w:r>
        <w:rPr>
          <w:rFonts w:ascii="Times New Roman" w:hAnsi="Times New Roman"/>
          <w:sz w:val="24"/>
          <w:szCs w:val="24"/>
        </w:rPr>
        <w:t>.</w:t>
      </w:r>
      <w:proofErr w:type="gramEnd"/>
      <w:r>
        <w:rPr>
          <w:rFonts w:ascii="Times New Roman" w:hAnsi="Times New Roman"/>
          <w:sz w:val="24"/>
          <w:szCs w:val="24"/>
        </w:rPr>
        <w:t xml:space="preserve"> Descriptive Statistics for Respondents’ Ratings of Services for Boys and Girls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1260"/>
        <w:gridCol w:w="2610"/>
        <w:gridCol w:w="2160"/>
      </w:tblGrid>
      <w:tr w:rsidR="007B7C9F" w:rsidRPr="001D27FB" w:rsidTr="009344F1">
        <w:tc>
          <w:tcPr>
            <w:tcW w:w="2610" w:type="dxa"/>
          </w:tcPr>
          <w:p w:rsidR="007B7C9F" w:rsidRPr="001D27FB" w:rsidRDefault="007B7C9F" w:rsidP="00880A96">
            <w:pPr>
              <w:spacing w:after="120" w:line="36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Service for Whom</w:t>
            </w:r>
          </w:p>
        </w:tc>
        <w:tc>
          <w:tcPr>
            <w:tcW w:w="1260" w:type="dxa"/>
          </w:tcPr>
          <w:p w:rsidR="007B7C9F" w:rsidRPr="001D27FB" w:rsidRDefault="007B7C9F" w:rsidP="00880A96">
            <w:pPr>
              <w:spacing w:after="12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N</w:t>
            </w:r>
          </w:p>
        </w:tc>
        <w:tc>
          <w:tcPr>
            <w:tcW w:w="2610" w:type="dxa"/>
          </w:tcPr>
          <w:p w:rsidR="007B7C9F" w:rsidRPr="001D27FB" w:rsidRDefault="007B7C9F" w:rsidP="00880A96">
            <w:pPr>
              <w:spacing w:after="12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Mean</w:t>
            </w:r>
          </w:p>
        </w:tc>
        <w:tc>
          <w:tcPr>
            <w:tcW w:w="2160" w:type="dxa"/>
          </w:tcPr>
          <w:p w:rsidR="007B7C9F" w:rsidRPr="001D27FB" w:rsidRDefault="007B7C9F" w:rsidP="00880A96">
            <w:pPr>
              <w:spacing w:after="12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SD</w:t>
            </w:r>
          </w:p>
        </w:tc>
      </w:tr>
      <w:tr w:rsidR="007B7C9F" w:rsidRPr="001D27FB" w:rsidTr="009344F1">
        <w:tc>
          <w:tcPr>
            <w:tcW w:w="2610" w:type="dxa"/>
          </w:tcPr>
          <w:p w:rsidR="007B7C9F" w:rsidRPr="001D27FB" w:rsidRDefault="007B7C9F" w:rsidP="00880A96">
            <w:pPr>
              <w:spacing w:after="120" w:line="36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For Boys</w:t>
            </w:r>
          </w:p>
        </w:tc>
        <w:tc>
          <w:tcPr>
            <w:tcW w:w="1260" w:type="dxa"/>
          </w:tcPr>
          <w:p w:rsidR="007B7C9F" w:rsidRPr="001D27FB" w:rsidRDefault="007B7C9F" w:rsidP="00880A96">
            <w:pPr>
              <w:spacing w:after="12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38</w:t>
            </w:r>
          </w:p>
        </w:tc>
        <w:tc>
          <w:tcPr>
            <w:tcW w:w="2610" w:type="dxa"/>
          </w:tcPr>
          <w:p w:rsidR="007B7C9F" w:rsidRPr="001D27FB" w:rsidRDefault="007B7C9F" w:rsidP="00880A96">
            <w:pPr>
              <w:spacing w:after="120"/>
              <w:jc w:val="center"/>
              <w:rPr>
                <w:rFonts w:ascii="Times New Roman" w:eastAsia="Cambria" w:hAnsi="Times New Roman"/>
                <w:sz w:val="24"/>
                <w:szCs w:val="24"/>
                <w:lang w:val="en-GB"/>
              </w:rPr>
            </w:pPr>
            <w:r w:rsidRPr="001D27FB">
              <w:rPr>
                <w:rFonts w:ascii="Times New Roman" w:eastAsia="Cambria" w:hAnsi="Times New Roman"/>
                <w:sz w:val="24"/>
                <w:szCs w:val="24"/>
                <w:lang w:val="en-GB"/>
              </w:rPr>
              <w:t>2.1316</w:t>
            </w:r>
          </w:p>
        </w:tc>
        <w:tc>
          <w:tcPr>
            <w:tcW w:w="2160" w:type="dxa"/>
          </w:tcPr>
          <w:p w:rsidR="007B7C9F" w:rsidRPr="001D27FB" w:rsidRDefault="007B7C9F" w:rsidP="00880A96">
            <w:pPr>
              <w:spacing w:after="120"/>
              <w:jc w:val="center"/>
              <w:rPr>
                <w:rFonts w:ascii="Times New Roman" w:eastAsia="Cambria" w:hAnsi="Times New Roman"/>
                <w:sz w:val="24"/>
                <w:szCs w:val="24"/>
                <w:lang w:val="en-GB"/>
              </w:rPr>
            </w:pPr>
            <w:r w:rsidRPr="001D27FB">
              <w:rPr>
                <w:rFonts w:ascii="Times New Roman" w:eastAsia="Cambria" w:hAnsi="Times New Roman"/>
                <w:sz w:val="24"/>
                <w:szCs w:val="24"/>
                <w:lang w:val="en-GB"/>
              </w:rPr>
              <w:t>.5475</w:t>
            </w:r>
          </w:p>
        </w:tc>
      </w:tr>
      <w:tr w:rsidR="007B7C9F" w:rsidRPr="001D27FB" w:rsidTr="009344F1">
        <w:tc>
          <w:tcPr>
            <w:tcW w:w="2610" w:type="dxa"/>
          </w:tcPr>
          <w:p w:rsidR="007B7C9F" w:rsidRPr="001D27FB" w:rsidRDefault="007B7C9F" w:rsidP="00880A96">
            <w:pPr>
              <w:spacing w:after="120" w:line="36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For Girls</w:t>
            </w:r>
          </w:p>
        </w:tc>
        <w:tc>
          <w:tcPr>
            <w:tcW w:w="1260" w:type="dxa"/>
          </w:tcPr>
          <w:p w:rsidR="007B7C9F" w:rsidRPr="001D27FB" w:rsidRDefault="007B7C9F" w:rsidP="00880A96">
            <w:pPr>
              <w:spacing w:after="12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38</w:t>
            </w:r>
          </w:p>
        </w:tc>
        <w:tc>
          <w:tcPr>
            <w:tcW w:w="2610" w:type="dxa"/>
          </w:tcPr>
          <w:p w:rsidR="007B7C9F" w:rsidRPr="001D27FB" w:rsidRDefault="007B7C9F" w:rsidP="00880A96">
            <w:pPr>
              <w:spacing w:after="120"/>
              <w:jc w:val="center"/>
              <w:rPr>
                <w:rFonts w:ascii="Times New Roman" w:eastAsia="Cambria" w:hAnsi="Times New Roman"/>
                <w:sz w:val="24"/>
                <w:szCs w:val="24"/>
                <w:lang w:val="en-GB"/>
              </w:rPr>
            </w:pPr>
            <w:r w:rsidRPr="001D27FB">
              <w:rPr>
                <w:rFonts w:ascii="Times New Roman" w:eastAsia="Cambria" w:hAnsi="Times New Roman"/>
                <w:sz w:val="24"/>
                <w:szCs w:val="24"/>
                <w:lang w:val="en-GB"/>
              </w:rPr>
              <w:t>2.2303</w:t>
            </w:r>
          </w:p>
        </w:tc>
        <w:tc>
          <w:tcPr>
            <w:tcW w:w="2160" w:type="dxa"/>
          </w:tcPr>
          <w:p w:rsidR="007B7C9F" w:rsidRPr="001D27FB" w:rsidRDefault="007B7C9F" w:rsidP="00880A96">
            <w:pPr>
              <w:spacing w:after="120"/>
              <w:jc w:val="center"/>
              <w:rPr>
                <w:rFonts w:ascii="Times New Roman" w:eastAsia="Cambria" w:hAnsi="Times New Roman"/>
                <w:sz w:val="24"/>
                <w:szCs w:val="24"/>
                <w:lang w:val="en-GB"/>
              </w:rPr>
            </w:pPr>
            <w:r w:rsidRPr="001D27FB">
              <w:rPr>
                <w:rFonts w:ascii="Times New Roman" w:eastAsia="Cambria" w:hAnsi="Times New Roman"/>
                <w:sz w:val="24"/>
                <w:szCs w:val="24"/>
                <w:lang w:val="en-GB"/>
              </w:rPr>
              <w:t>.4979</w:t>
            </w:r>
          </w:p>
        </w:tc>
      </w:tr>
    </w:tbl>
    <w:p w:rsidR="007B7C9F" w:rsidRDefault="007B7C9F" w:rsidP="007B7C9F">
      <w:pPr>
        <w:spacing w:after="0" w:line="360" w:lineRule="auto"/>
        <w:jc w:val="both"/>
        <w:rPr>
          <w:rFonts w:ascii="Times New Roman" w:hAnsi="Times New Roman"/>
          <w:b/>
          <w:sz w:val="28"/>
          <w:szCs w:val="28"/>
        </w:rPr>
      </w:pPr>
    </w:p>
    <w:p w:rsidR="007B7C9F" w:rsidRDefault="007B7C9F" w:rsidP="007B7C9F">
      <w:pPr>
        <w:spacing w:after="0" w:line="360" w:lineRule="auto"/>
        <w:jc w:val="both"/>
        <w:rPr>
          <w:rFonts w:ascii="Times New Roman" w:hAnsi="Times New Roman"/>
          <w:sz w:val="24"/>
          <w:szCs w:val="24"/>
        </w:rPr>
      </w:pPr>
      <w:r>
        <w:rPr>
          <w:rFonts w:ascii="Times New Roman" w:hAnsi="Times New Roman"/>
          <w:sz w:val="24"/>
          <w:szCs w:val="24"/>
        </w:rPr>
        <w:t xml:space="preserve">Examination of the data pertaining to service provision for boys and girls indicate that the respondents’ ratings of service provision for boys and girls are highly correlated (r = .864, p = .001). Examination of differences between the two mean scores using a paired-sample t test also produced statistically significant difference in favor of the service provision for girls. That is, the service provision for girls is significantly better than that of boys (t = -2.071, </w:t>
      </w:r>
      <w:proofErr w:type="spellStart"/>
      <w:proofErr w:type="gramStart"/>
      <w:r>
        <w:rPr>
          <w:rFonts w:ascii="Times New Roman" w:hAnsi="Times New Roman"/>
          <w:sz w:val="24"/>
          <w:szCs w:val="24"/>
        </w:rPr>
        <w:t>df</w:t>
      </w:r>
      <w:proofErr w:type="spellEnd"/>
      <w:proofErr w:type="gramEnd"/>
      <w:r>
        <w:rPr>
          <w:rFonts w:ascii="Times New Roman" w:hAnsi="Times New Roman"/>
          <w:sz w:val="24"/>
          <w:szCs w:val="24"/>
        </w:rPr>
        <w:t xml:space="preserve"> = 37, p = .045). </w:t>
      </w:r>
    </w:p>
    <w:p w:rsidR="007B7C9F" w:rsidRDefault="007B7C9F" w:rsidP="007B7C9F">
      <w:pPr>
        <w:spacing w:after="0" w:line="360" w:lineRule="auto"/>
        <w:jc w:val="both"/>
        <w:rPr>
          <w:rFonts w:ascii="Times New Roman" w:hAnsi="Times New Roman"/>
          <w:sz w:val="24"/>
          <w:szCs w:val="24"/>
        </w:rPr>
      </w:pPr>
      <w:r>
        <w:rPr>
          <w:rFonts w:ascii="Times New Roman" w:hAnsi="Times New Roman"/>
          <w:sz w:val="24"/>
          <w:szCs w:val="24"/>
        </w:rPr>
        <w:t xml:space="preserve">Further analysis of the corresponding mean scores for the four regions showed that in three of the regions (that is, </w:t>
      </w:r>
      <w:proofErr w:type="spellStart"/>
      <w:r>
        <w:rPr>
          <w:rFonts w:ascii="Times New Roman" w:hAnsi="Times New Roman"/>
          <w:sz w:val="24"/>
          <w:szCs w:val="24"/>
        </w:rPr>
        <w:t>Amhara</w:t>
      </w:r>
      <w:proofErr w:type="spellEnd"/>
      <w:r>
        <w:rPr>
          <w:rFonts w:ascii="Times New Roman" w:hAnsi="Times New Roman"/>
          <w:sz w:val="24"/>
          <w:szCs w:val="24"/>
        </w:rPr>
        <w:t xml:space="preserve">, SNNP and </w:t>
      </w:r>
      <w:proofErr w:type="spellStart"/>
      <w:r>
        <w:rPr>
          <w:rFonts w:ascii="Times New Roman" w:hAnsi="Times New Roman"/>
          <w:sz w:val="24"/>
          <w:szCs w:val="24"/>
        </w:rPr>
        <w:t>Tigray</w:t>
      </w:r>
      <w:proofErr w:type="spellEnd"/>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 xml:space="preserve"> there was no statistically significant difference (p &gt; .05 in each case) between the ratings of service provision for boys and the ratings of service provision for girls. In contrast, the difference in ratings of service provision for boys and girls was statistically significant for </w:t>
      </w:r>
      <w:proofErr w:type="spellStart"/>
      <w:r>
        <w:rPr>
          <w:rFonts w:ascii="Times New Roman" w:hAnsi="Times New Roman"/>
          <w:sz w:val="24"/>
          <w:szCs w:val="24"/>
        </w:rPr>
        <w:t>Oromia</w:t>
      </w:r>
      <w:proofErr w:type="spellEnd"/>
      <w:r>
        <w:rPr>
          <w:rFonts w:ascii="Times New Roman" w:hAnsi="Times New Roman"/>
          <w:sz w:val="24"/>
          <w:szCs w:val="24"/>
        </w:rPr>
        <w:t xml:space="preserve"> region.</w:t>
      </w:r>
    </w:p>
    <w:p w:rsidR="007B7C9F" w:rsidRDefault="007B7C9F" w:rsidP="007B7C9F">
      <w:pPr>
        <w:spacing w:after="0" w:line="360" w:lineRule="auto"/>
        <w:jc w:val="both"/>
        <w:rPr>
          <w:rFonts w:ascii="Times New Roman" w:hAnsi="Times New Roman"/>
          <w:sz w:val="24"/>
          <w:szCs w:val="24"/>
        </w:rPr>
      </w:pPr>
      <w:r>
        <w:rPr>
          <w:rFonts w:ascii="Times New Roman" w:hAnsi="Times New Roman"/>
          <w:sz w:val="24"/>
          <w:szCs w:val="24"/>
        </w:rPr>
        <w:t xml:space="preserve">The respondents were also asked to rate whether young people (boys and girls) have equal rights to various recreational activities or youth centers (e.g., playing outdoors, indulging in sports). In response, only 7 percent of the respondents rated it excellent whereas 49 percent rated it poor. In fact 44 percent of the respondents rated the condition to be good. In short, the result points to the need for more work in this area. </w:t>
      </w:r>
    </w:p>
    <w:p w:rsidR="007B7C9F" w:rsidRDefault="007B7C9F" w:rsidP="007B7C9F">
      <w:pPr>
        <w:spacing w:after="0" w:line="360" w:lineRule="auto"/>
        <w:jc w:val="both"/>
        <w:rPr>
          <w:rFonts w:ascii="Times New Roman" w:hAnsi="Times New Roman"/>
          <w:sz w:val="24"/>
          <w:szCs w:val="24"/>
        </w:rPr>
      </w:pPr>
      <w:r>
        <w:rPr>
          <w:rFonts w:ascii="Times New Roman" w:hAnsi="Times New Roman"/>
          <w:sz w:val="24"/>
          <w:szCs w:val="24"/>
        </w:rPr>
        <w:t xml:space="preserve">A final item further asked the respondents to rate the adequacy of services to prevent HTPs to which 15.4 percent of the respondents rated the adequacy excellent whereas another 15.4 percent rated the same to be poor. Rejecting the two extreme ratings, more than two-thirds (69.2%) of the respondents rated the adequacy of services to prevent HTPs good. In sum, despite the ratings of some of the respondents, a large percentage (84.6%) of the respondents rated favorably (excellent or good) the services aimed at preventing HTPs).  </w:t>
      </w:r>
    </w:p>
    <w:p w:rsidR="00BC3B08" w:rsidRPr="004D1511" w:rsidRDefault="00BC3B08" w:rsidP="00457F4C">
      <w:pPr>
        <w:pStyle w:val="ListParagraph"/>
        <w:numPr>
          <w:ilvl w:val="1"/>
          <w:numId w:val="33"/>
        </w:numPr>
        <w:spacing w:line="360" w:lineRule="auto"/>
        <w:jc w:val="both"/>
        <w:rPr>
          <w:rFonts w:ascii="Times New Roman" w:hAnsi="Times New Roman"/>
          <w:b/>
          <w:sz w:val="24"/>
          <w:szCs w:val="24"/>
        </w:rPr>
      </w:pPr>
      <w:r w:rsidRPr="004D1511">
        <w:rPr>
          <w:rFonts w:ascii="Times New Roman" w:hAnsi="Times New Roman"/>
          <w:b/>
          <w:sz w:val="24"/>
          <w:szCs w:val="24"/>
        </w:rPr>
        <w:t>Friendliness of AYSRH service delivery</w:t>
      </w:r>
    </w:p>
    <w:p w:rsidR="00512371" w:rsidRPr="00456E52" w:rsidRDefault="00456E52" w:rsidP="00456E52">
      <w:pPr>
        <w:autoSpaceDE w:val="0"/>
        <w:autoSpaceDN w:val="0"/>
        <w:adjustRightInd w:val="0"/>
        <w:spacing w:after="0" w:line="360" w:lineRule="auto"/>
        <w:rPr>
          <w:rFonts w:ascii="Arial" w:hAnsi="Arial" w:cs="Arial"/>
          <w:sz w:val="23"/>
          <w:szCs w:val="23"/>
        </w:rPr>
      </w:pPr>
      <w:r w:rsidRPr="00456E52">
        <w:rPr>
          <w:rFonts w:ascii="Times New Roman" w:hAnsi="Times New Roman"/>
          <w:sz w:val="24"/>
          <w:szCs w:val="24"/>
        </w:rPr>
        <w:t>In this study, youth friendly SRH services are services that effectively attract young people; meet the varying needs of young people comfortably and responsively;</w:t>
      </w:r>
      <w:r>
        <w:rPr>
          <w:rFonts w:ascii="Times New Roman" w:hAnsi="Times New Roman"/>
          <w:sz w:val="24"/>
          <w:szCs w:val="24"/>
        </w:rPr>
        <w:t xml:space="preserve"> </w:t>
      </w:r>
      <w:r w:rsidRPr="00456E52">
        <w:rPr>
          <w:rFonts w:ascii="Times New Roman" w:hAnsi="Times New Roman"/>
          <w:sz w:val="24"/>
          <w:szCs w:val="24"/>
        </w:rPr>
        <w:t>succeed in retaining these young clients for continuing care</w:t>
      </w:r>
      <w:r>
        <w:rPr>
          <w:rFonts w:ascii="Arial" w:hAnsi="Arial" w:cs="Arial"/>
          <w:sz w:val="23"/>
          <w:szCs w:val="23"/>
        </w:rPr>
        <w:t xml:space="preserve">. </w:t>
      </w:r>
      <w:r w:rsidRPr="00456E52">
        <w:rPr>
          <w:rFonts w:ascii="Times New Roman" w:hAnsi="Times New Roman"/>
          <w:sz w:val="23"/>
          <w:szCs w:val="23"/>
        </w:rPr>
        <w:t xml:space="preserve">The </w:t>
      </w:r>
      <w:r>
        <w:rPr>
          <w:rFonts w:ascii="Times New Roman" w:hAnsi="Times New Roman"/>
          <w:sz w:val="23"/>
          <w:szCs w:val="23"/>
        </w:rPr>
        <w:t xml:space="preserve">quantitative </w:t>
      </w:r>
      <w:r w:rsidRPr="00456E52">
        <w:rPr>
          <w:rFonts w:ascii="Times New Roman" w:hAnsi="Times New Roman"/>
          <w:sz w:val="23"/>
          <w:szCs w:val="23"/>
        </w:rPr>
        <w:t xml:space="preserve">finding of this </w:t>
      </w:r>
      <w:r w:rsidRPr="00213AB2">
        <w:rPr>
          <w:rFonts w:ascii="Times New Roman" w:hAnsi="Times New Roman"/>
          <w:sz w:val="23"/>
          <w:szCs w:val="23"/>
        </w:rPr>
        <w:t>assessment</w:t>
      </w:r>
      <w:r w:rsidR="00EE1549" w:rsidRPr="00213AB2">
        <w:rPr>
          <w:rFonts w:ascii="Times New Roman" w:hAnsi="Times New Roman"/>
          <w:sz w:val="24"/>
          <w:szCs w:val="24"/>
        </w:rPr>
        <w:t xml:space="preserve"> show</w:t>
      </w:r>
      <w:r w:rsidRPr="00213AB2">
        <w:rPr>
          <w:rFonts w:ascii="Times New Roman" w:hAnsi="Times New Roman"/>
          <w:sz w:val="24"/>
          <w:szCs w:val="24"/>
        </w:rPr>
        <w:t>s</w:t>
      </w:r>
      <w:r w:rsidRPr="00456E52">
        <w:rPr>
          <w:rFonts w:ascii="Times New Roman" w:hAnsi="Times New Roman"/>
          <w:sz w:val="24"/>
          <w:szCs w:val="24"/>
        </w:rPr>
        <w:t xml:space="preserve"> </w:t>
      </w:r>
      <w:r w:rsidR="002053EA" w:rsidRPr="00456E52">
        <w:rPr>
          <w:rFonts w:ascii="Times New Roman" w:hAnsi="Times New Roman"/>
          <w:sz w:val="24"/>
          <w:szCs w:val="24"/>
        </w:rPr>
        <w:t xml:space="preserve">that sexual reproductive health </w:t>
      </w:r>
      <w:r w:rsidR="005A0566">
        <w:rPr>
          <w:rFonts w:ascii="Times New Roman" w:hAnsi="Times New Roman"/>
          <w:sz w:val="24"/>
          <w:szCs w:val="24"/>
        </w:rPr>
        <w:lastRenderedPageBreak/>
        <w:t>services are not friendly in most of</w:t>
      </w:r>
      <w:r w:rsidR="002053EA" w:rsidRPr="00456E52">
        <w:rPr>
          <w:rFonts w:ascii="Times New Roman" w:hAnsi="Times New Roman"/>
          <w:sz w:val="24"/>
          <w:szCs w:val="24"/>
        </w:rPr>
        <w:t xml:space="preserve"> the facilities visited.</w:t>
      </w:r>
      <w:r w:rsidR="002053EA" w:rsidRPr="004D1511">
        <w:rPr>
          <w:rFonts w:ascii="Times New Roman" w:hAnsi="Times New Roman"/>
          <w:sz w:val="24"/>
          <w:szCs w:val="24"/>
        </w:rPr>
        <w:t xml:space="preserve"> Observation data and FGDs with young people revealed that neither dedicated rooms for young people nor recreational opportunities within public health facilities</w:t>
      </w:r>
      <w:r w:rsidR="00B629CB">
        <w:rPr>
          <w:rFonts w:ascii="Times New Roman" w:hAnsi="Times New Roman"/>
          <w:sz w:val="24"/>
          <w:szCs w:val="24"/>
        </w:rPr>
        <w:t xml:space="preserve"> are </w:t>
      </w:r>
      <w:r w:rsidR="005953A7">
        <w:rPr>
          <w:rFonts w:ascii="Times New Roman" w:hAnsi="Times New Roman"/>
          <w:sz w:val="24"/>
          <w:szCs w:val="24"/>
        </w:rPr>
        <w:t>found in most of visited health facilities</w:t>
      </w:r>
      <w:r w:rsidR="002053EA" w:rsidRPr="004D1511">
        <w:rPr>
          <w:rFonts w:ascii="Times New Roman" w:hAnsi="Times New Roman"/>
          <w:sz w:val="24"/>
          <w:szCs w:val="24"/>
        </w:rPr>
        <w:t xml:space="preserve">. </w:t>
      </w:r>
      <w:r w:rsidR="0073259F" w:rsidRPr="004D1511">
        <w:rPr>
          <w:rFonts w:ascii="Times New Roman" w:hAnsi="Times New Roman"/>
          <w:sz w:val="24"/>
          <w:szCs w:val="24"/>
        </w:rPr>
        <w:t>Furthermore, lack of flexi time for young people and trained and dedicated SRH service provider</w:t>
      </w:r>
      <w:r w:rsidR="005953A7">
        <w:rPr>
          <w:rFonts w:ascii="Times New Roman" w:hAnsi="Times New Roman"/>
          <w:sz w:val="24"/>
          <w:szCs w:val="24"/>
        </w:rPr>
        <w:t xml:space="preserve">s </w:t>
      </w:r>
      <w:r w:rsidR="0086239F">
        <w:rPr>
          <w:rFonts w:ascii="Times New Roman" w:hAnsi="Times New Roman"/>
          <w:sz w:val="24"/>
          <w:szCs w:val="24"/>
        </w:rPr>
        <w:t xml:space="preserve">were </w:t>
      </w:r>
      <w:r w:rsidR="00362790">
        <w:rPr>
          <w:rFonts w:ascii="Times New Roman" w:hAnsi="Times New Roman"/>
          <w:sz w:val="24"/>
          <w:szCs w:val="24"/>
        </w:rPr>
        <w:t xml:space="preserve">rarely found </w:t>
      </w:r>
      <w:r w:rsidR="0073259F" w:rsidRPr="004D1511">
        <w:rPr>
          <w:rFonts w:ascii="Times New Roman" w:hAnsi="Times New Roman"/>
          <w:sz w:val="24"/>
          <w:szCs w:val="24"/>
        </w:rPr>
        <w:t xml:space="preserve">in all facilities visited. </w:t>
      </w:r>
    </w:p>
    <w:p w:rsidR="00305F55" w:rsidRPr="004D1511" w:rsidRDefault="00512371" w:rsidP="00456E52">
      <w:pPr>
        <w:spacing w:line="360" w:lineRule="auto"/>
        <w:jc w:val="both"/>
        <w:rPr>
          <w:rFonts w:ascii="Times New Roman" w:hAnsi="Times New Roman"/>
          <w:sz w:val="24"/>
          <w:szCs w:val="24"/>
        </w:rPr>
      </w:pPr>
      <w:r w:rsidRPr="004D1511">
        <w:rPr>
          <w:rFonts w:ascii="Times New Roman" w:hAnsi="Times New Roman"/>
          <w:sz w:val="24"/>
          <w:szCs w:val="24"/>
        </w:rPr>
        <w:t>As regards</w:t>
      </w:r>
      <w:r w:rsidR="006016CF">
        <w:rPr>
          <w:rFonts w:ascii="Times New Roman" w:hAnsi="Times New Roman"/>
          <w:sz w:val="24"/>
          <w:szCs w:val="24"/>
        </w:rPr>
        <w:t xml:space="preserve"> to the </w:t>
      </w:r>
      <w:r w:rsidRPr="004D1511">
        <w:rPr>
          <w:rFonts w:ascii="Times New Roman" w:hAnsi="Times New Roman"/>
          <w:sz w:val="24"/>
          <w:szCs w:val="24"/>
        </w:rPr>
        <w:t>dedicated room</w:t>
      </w:r>
      <w:r w:rsidR="006016CF">
        <w:rPr>
          <w:rFonts w:ascii="Times New Roman" w:hAnsi="Times New Roman"/>
          <w:sz w:val="24"/>
          <w:szCs w:val="24"/>
        </w:rPr>
        <w:t>s</w:t>
      </w:r>
      <w:r w:rsidRPr="004D1511">
        <w:rPr>
          <w:rFonts w:ascii="Times New Roman" w:hAnsi="Times New Roman"/>
          <w:sz w:val="24"/>
          <w:szCs w:val="24"/>
        </w:rPr>
        <w:t xml:space="preserve">, one of the young </w:t>
      </w:r>
      <w:r w:rsidR="008C0739" w:rsidRPr="004D1511">
        <w:rPr>
          <w:rFonts w:ascii="Times New Roman" w:hAnsi="Times New Roman"/>
          <w:sz w:val="24"/>
          <w:szCs w:val="24"/>
        </w:rPr>
        <w:t>girls</w:t>
      </w:r>
      <w:r w:rsidRPr="004D1511">
        <w:rPr>
          <w:rFonts w:ascii="Times New Roman" w:hAnsi="Times New Roman"/>
          <w:sz w:val="24"/>
          <w:szCs w:val="24"/>
        </w:rPr>
        <w:t xml:space="preserve"> who participated in FGD explained the problem that </w:t>
      </w:r>
      <w:r w:rsidRPr="004D1511">
        <w:rPr>
          <w:rFonts w:ascii="Times New Roman" w:hAnsi="Times New Roman"/>
          <w:i/>
          <w:sz w:val="24"/>
          <w:szCs w:val="24"/>
        </w:rPr>
        <w:t>“The health center is not</w:t>
      </w:r>
      <w:r w:rsidR="0043238D" w:rsidRPr="004D1511">
        <w:rPr>
          <w:rFonts w:ascii="Times New Roman" w:hAnsi="Times New Roman"/>
          <w:i/>
          <w:sz w:val="24"/>
          <w:szCs w:val="24"/>
        </w:rPr>
        <w:t xml:space="preserve"> conducive for </w:t>
      </w:r>
      <w:r w:rsidRPr="004D1511">
        <w:rPr>
          <w:rFonts w:ascii="Times New Roman" w:hAnsi="Times New Roman"/>
          <w:i/>
          <w:sz w:val="24"/>
          <w:szCs w:val="24"/>
        </w:rPr>
        <w:t xml:space="preserve">us. We prefer not to be seen by our parents, </w:t>
      </w:r>
      <w:r w:rsidR="008C0739" w:rsidRPr="004D1511">
        <w:rPr>
          <w:rFonts w:ascii="Times New Roman" w:hAnsi="Times New Roman"/>
          <w:i/>
          <w:sz w:val="24"/>
          <w:szCs w:val="24"/>
        </w:rPr>
        <w:t>relatives,</w:t>
      </w:r>
      <w:r w:rsidRPr="004D1511">
        <w:rPr>
          <w:rFonts w:ascii="Times New Roman" w:hAnsi="Times New Roman"/>
          <w:i/>
          <w:sz w:val="24"/>
          <w:szCs w:val="24"/>
        </w:rPr>
        <w:t xml:space="preserve"> or neighbors when we enter into the health center for service. There is no separate entry that we could </w:t>
      </w:r>
      <w:r w:rsidR="009C463F">
        <w:rPr>
          <w:rFonts w:ascii="Times New Roman" w:hAnsi="Times New Roman"/>
          <w:i/>
          <w:sz w:val="24"/>
          <w:szCs w:val="24"/>
        </w:rPr>
        <w:t xml:space="preserve">not </w:t>
      </w:r>
      <w:r w:rsidRPr="004D1511">
        <w:rPr>
          <w:rFonts w:ascii="Times New Roman" w:hAnsi="Times New Roman"/>
          <w:i/>
          <w:sz w:val="24"/>
          <w:szCs w:val="24"/>
        </w:rPr>
        <w:t xml:space="preserve">be easily spotted if we go there. </w:t>
      </w:r>
      <w:proofErr w:type="gramStart"/>
      <w:r w:rsidRPr="004D1511">
        <w:rPr>
          <w:rFonts w:ascii="Times New Roman" w:hAnsi="Times New Roman"/>
          <w:i/>
          <w:sz w:val="24"/>
          <w:szCs w:val="24"/>
        </w:rPr>
        <w:t xml:space="preserve">So, the health center is not friendly for </w:t>
      </w:r>
      <w:r w:rsidR="008C0739" w:rsidRPr="004D1511">
        <w:rPr>
          <w:rFonts w:ascii="Times New Roman" w:hAnsi="Times New Roman"/>
          <w:i/>
          <w:sz w:val="24"/>
          <w:szCs w:val="24"/>
        </w:rPr>
        <w:t xml:space="preserve">young people” </w:t>
      </w:r>
      <w:r w:rsidR="008C0739" w:rsidRPr="004D1511">
        <w:rPr>
          <w:rFonts w:ascii="Times New Roman" w:hAnsi="Times New Roman"/>
          <w:sz w:val="24"/>
          <w:szCs w:val="24"/>
        </w:rPr>
        <w:t xml:space="preserve">(young girl, </w:t>
      </w:r>
      <w:proofErr w:type="spellStart"/>
      <w:r w:rsidR="008C0739" w:rsidRPr="004D1511">
        <w:rPr>
          <w:rFonts w:ascii="Times New Roman" w:hAnsi="Times New Roman"/>
          <w:sz w:val="24"/>
          <w:szCs w:val="24"/>
        </w:rPr>
        <w:t>Oromia</w:t>
      </w:r>
      <w:proofErr w:type="spellEnd"/>
      <w:r w:rsidR="008C0739" w:rsidRPr="004D1511">
        <w:rPr>
          <w:rFonts w:ascii="Times New Roman" w:hAnsi="Times New Roman"/>
          <w:sz w:val="24"/>
          <w:szCs w:val="24"/>
        </w:rPr>
        <w:t>)</w:t>
      </w:r>
      <w:r w:rsidR="00305F55" w:rsidRPr="004D1511">
        <w:rPr>
          <w:rFonts w:ascii="Times New Roman" w:hAnsi="Times New Roman"/>
          <w:sz w:val="24"/>
          <w:szCs w:val="24"/>
        </w:rPr>
        <w:t>.</w:t>
      </w:r>
      <w:proofErr w:type="gramEnd"/>
    </w:p>
    <w:p w:rsidR="004019D5" w:rsidRPr="008E2520" w:rsidRDefault="00305F55" w:rsidP="008E2520">
      <w:pPr>
        <w:spacing w:line="360" w:lineRule="auto"/>
        <w:jc w:val="both"/>
        <w:rPr>
          <w:rFonts w:ascii="Times New Roman" w:hAnsi="Times New Roman"/>
          <w:sz w:val="24"/>
          <w:szCs w:val="24"/>
        </w:rPr>
      </w:pPr>
      <w:r w:rsidRPr="004D1511">
        <w:rPr>
          <w:rFonts w:ascii="Times New Roman" w:hAnsi="Times New Roman"/>
          <w:color w:val="000000"/>
          <w:sz w:val="24"/>
          <w:szCs w:val="24"/>
        </w:rPr>
        <w:t>However,</w:t>
      </w:r>
      <w:r w:rsidR="00236303">
        <w:rPr>
          <w:rFonts w:ascii="Times New Roman" w:hAnsi="Times New Roman"/>
          <w:color w:val="000000"/>
          <w:sz w:val="24"/>
          <w:szCs w:val="24"/>
        </w:rPr>
        <w:t xml:space="preserve"> only</w:t>
      </w:r>
      <w:r w:rsidRPr="004D1511">
        <w:rPr>
          <w:rFonts w:ascii="Times New Roman" w:hAnsi="Times New Roman"/>
          <w:color w:val="000000"/>
          <w:sz w:val="24"/>
          <w:szCs w:val="24"/>
        </w:rPr>
        <w:t xml:space="preserve"> </w:t>
      </w:r>
      <w:r w:rsidR="00873168">
        <w:rPr>
          <w:rFonts w:ascii="Times New Roman" w:hAnsi="Times New Roman"/>
          <w:color w:val="000000"/>
          <w:sz w:val="24"/>
          <w:szCs w:val="24"/>
        </w:rPr>
        <w:t xml:space="preserve">in one of the visited public </w:t>
      </w:r>
      <w:r w:rsidR="00100EFF">
        <w:rPr>
          <w:rFonts w:ascii="Times New Roman" w:hAnsi="Times New Roman"/>
          <w:color w:val="000000"/>
          <w:sz w:val="24"/>
          <w:szCs w:val="24"/>
        </w:rPr>
        <w:t>Health centers AYSRH services were provided</w:t>
      </w:r>
      <w:r w:rsidRPr="004D1511">
        <w:rPr>
          <w:rFonts w:ascii="Times New Roman" w:hAnsi="Times New Roman"/>
          <w:sz w:val="24"/>
          <w:szCs w:val="24"/>
        </w:rPr>
        <w:t xml:space="preserve"> in a separate room </w:t>
      </w:r>
      <w:r w:rsidR="006E5192" w:rsidRPr="004D1511">
        <w:rPr>
          <w:rFonts w:ascii="Times New Roman" w:hAnsi="Times New Roman"/>
          <w:sz w:val="24"/>
          <w:szCs w:val="24"/>
        </w:rPr>
        <w:t>and</w:t>
      </w:r>
      <w:r w:rsidRPr="004D1511">
        <w:rPr>
          <w:rFonts w:ascii="Times New Roman" w:hAnsi="Times New Roman"/>
          <w:sz w:val="24"/>
          <w:szCs w:val="24"/>
        </w:rPr>
        <w:t xml:space="preserve"> there were copies of </w:t>
      </w:r>
      <w:r w:rsidR="006E5192" w:rsidRPr="004D1511">
        <w:rPr>
          <w:rFonts w:ascii="Times New Roman" w:hAnsi="Times New Roman"/>
          <w:sz w:val="24"/>
          <w:szCs w:val="24"/>
        </w:rPr>
        <w:t>AYSRH strategy and s</w:t>
      </w:r>
      <w:r w:rsidRPr="004D1511">
        <w:rPr>
          <w:rFonts w:ascii="Times New Roman" w:hAnsi="Times New Roman"/>
          <w:sz w:val="24"/>
          <w:szCs w:val="24"/>
        </w:rPr>
        <w:t>tandard on AYSRH and Service Delivery Guideline (Minimum service package)</w:t>
      </w:r>
      <w:r w:rsidR="006E5192" w:rsidRPr="004D1511">
        <w:rPr>
          <w:rFonts w:ascii="Times New Roman" w:hAnsi="Times New Roman"/>
          <w:sz w:val="24"/>
          <w:szCs w:val="24"/>
        </w:rPr>
        <w:t xml:space="preserve">. Yet, this health center itself is not as friendly as expected since there are not </w:t>
      </w:r>
      <w:r w:rsidRPr="004D1511">
        <w:rPr>
          <w:rFonts w:ascii="Times New Roman" w:hAnsi="Times New Roman"/>
          <w:sz w:val="24"/>
          <w:szCs w:val="24"/>
        </w:rPr>
        <w:t xml:space="preserve">recreational facilities in its compound and </w:t>
      </w:r>
      <w:r w:rsidR="006E5192" w:rsidRPr="004D1511">
        <w:rPr>
          <w:rFonts w:ascii="Times New Roman" w:hAnsi="Times New Roman"/>
          <w:sz w:val="24"/>
          <w:szCs w:val="24"/>
        </w:rPr>
        <w:t>there are not trained health service providers.</w:t>
      </w:r>
    </w:p>
    <w:p w:rsidR="000233A8" w:rsidRPr="0046745F" w:rsidRDefault="000233A8" w:rsidP="00C63560">
      <w:pPr>
        <w:pStyle w:val="ListParagraph"/>
        <w:numPr>
          <w:ilvl w:val="1"/>
          <w:numId w:val="33"/>
        </w:numPr>
        <w:spacing w:line="360" w:lineRule="auto"/>
        <w:jc w:val="both"/>
        <w:rPr>
          <w:rFonts w:ascii="Times New Roman" w:hAnsi="Times New Roman"/>
          <w:b/>
          <w:sz w:val="24"/>
          <w:szCs w:val="28"/>
        </w:rPr>
      </w:pPr>
      <w:r w:rsidRPr="0046745F">
        <w:rPr>
          <w:rFonts w:ascii="Times New Roman" w:hAnsi="Times New Roman"/>
          <w:b/>
          <w:sz w:val="24"/>
          <w:szCs w:val="28"/>
        </w:rPr>
        <w:t>Health Care Providers’ Competencies and Skills</w:t>
      </w:r>
    </w:p>
    <w:p w:rsidR="000233A8" w:rsidRDefault="000233A8" w:rsidP="00753A99">
      <w:pPr>
        <w:spacing w:after="0" w:line="360" w:lineRule="auto"/>
        <w:jc w:val="both"/>
        <w:rPr>
          <w:rFonts w:ascii="Times New Roman" w:hAnsi="Times New Roman"/>
          <w:b/>
          <w:sz w:val="24"/>
          <w:szCs w:val="24"/>
        </w:rPr>
      </w:pPr>
      <w:r>
        <w:rPr>
          <w:rFonts w:ascii="Times New Roman" w:hAnsi="Times New Roman"/>
          <w:sz w:val="24"/>
          <w:szCs w:val="24"/>
        </w:rPr>
        <w:t>The service providers’ competencies and skills were also other areas that the questionnaire focused on. In particular, the respondents were asked to indicate whether all, some or few of the service providers have the competencies and skills to provide health education to adolescents among other things. The responses are summarized in the following table.</w:t>
      </w:r>
    </w:p>
    <w:p w:rsidR="000233A8" w:rsidRPr="00ED103C" w:rsidRDefault="000233A8" w:rsidP="000233A8">
      <w:pPr>
        <w:ind w:left="900" w:hanging="180"/>
        <w:rPr>
          <w:rFonts w:ascii="Times New Roman" w:hAnsi="Times New Roman"/>
          <w:sz w:val="24"/>
          <w:szCs w:val="24"/>
        </w:rPr>
      </w:pPr>
      <w:proofErr w:type="gramStart"/>
      <w:r w:rsidRPr="00ED103C">
        <w:rPr>
          <w:rFonts w:ascii="Times New Roman" w:hAnsi="Times New Roman"/>
          <w:sz w:val="24"/>
          <w:szCs w:val="24"/>
        </w:rPr>
        <w:t xml:space="preserve">Table </w:t>
      </w:r>
      <w:r w:rsidR="00BA3686">
        <w:rPr>
          <w:rFonts w:ascii="Times New Roman" w:hAnsi="Times New Roman"/>
          <w:sz w:val="24"/>
          <w:szCs w:val="24"/>
        </w:rPr>
        <w:t>5</w:t>
      </w:r>
      <w:r w:rsidRPr="00ED103C">
        <w:rPr>
          <w:rFonts w:ascii="Times New Roman" w:hAnsi="Times New Roman"/>
          <w:sz w:val="24"/>
          <w:szCs w:val="24"/>
        </w:rPr>
        <w:t>.</w:t>
      </w:r>
      <w:proofErr w:type="gramEnd"/>
      <w:r w:rsidRPr="00ED103C">
        <w:rPr>
          <w:rFonts w:ascii="Times New Roman" w:hAnsi="Times New Roman"/>
          <w:sz w:val="24"/>
          <w:szCs w:val="24"/>
        </w:rPr>
        <w:t xml:space="preserve"> Health Care providers’ Competencies and Skills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1260"/>
        <w:gridCol w:w="2520"/>
      </w:tblGrid>
      <w:tr w:rsidR="000233A8" w:rsidRPr="001D27FB" w:rsidTr="00753A99">
        <w:tc>
          <w:tcPr>
            <w:tcW w:w="4860" w:type="dxa"/>
          </w:tcPr>
          <w:p w:rsidR="000233A8" w:rsidRPr="001D27FB" w:rsidRDefault="000233A8" w:rsidP="00BA3686">
            <w:pPr>
              <w:spacing w:after="80" w:line="360" w:lineRule="auto"/>
              <w:rPr>
                <w:rFonts w:ascii="Times New Roman" w:eastAsia="Cambria" w:hAnsi="Times New Roman"/>
                <w:b/>
                <w:sz w:val="24"/>
                <w:szCs w:val="24"/>
                <w:lang w:val="en-GB"/>
              </w:rPr>
            </w:pPr>
            <w:r w:rsidRPr="001D27FB">
              <w:rPr>
                <w:rFonts w:ascii="Times New Roman" w:eastAsia="Cambria" w:hAnsi="Times New Roman"/>
                <w:b/>
                <w:sz w:val="24"/>
                <w:szCs w:val="24"/>
                <w:lang w:val="en-GB"/>
              </w:rPr>
              <w:t>Respondents’ Ratings</w:t>
            </w:r>
          </w:p>
        </w:tc>
        <w:tc>
          <w:tcPr>
            <w:tcW w:w="1260" w:type="dxa"/>
          </w:tcPr>
          <w:p w:rsidR="000233A8" w:rsidRPr="001D27FB" w:rsidRDefault="000233A8" w:rsidP="00BA3686">
            <w:pPr>
              <w:spacing w:after="80" w:line="360" w:lineRule="auto"/>
              <w:jc w:val="center"/>
              <w:rPr>
                <w:rFonts w:ascii="Times New Roman" w:eastAsia="Cambria" w:hAnsi="Times New Roman"/>
                <w:b/>
                <w:sz w:val="24"/>
                <w:szCs w:val="24"/>
                <w:lang w:val="en-GB"/>
              </w:rPr>
            </w:pPr>
            <w:r w:rsidRPr="001D27FB">
              <w:rPr>
                <w:rFonts w:ascii="Times New Roman" w:eastAsia="Cambria" w:hAnsi="Times New Roman"/>
                <w:b/>
                <w:sz w:val="24"/>
                <w:szCs w:val="24"/>
                <w:lang w:val="en-GB"/>
              </w:rPr>
              <w:t>N</w:t>
            </w:r>
          </w:p>
        </w:tc>
        <w:tc>
          <w:tcPr>
            <w:tcW w:w="2520" w:type="dxa"/>
          </w:tcPr>
          <w:p w:rsidR="000233A8" w:rsidRPr="001D27FB" w:rsidRDefault="000233A8" w:rsidP="00BA3686">
            <w:pPr>
              <w:spacing w:after="80" w:line="360" w:lineRule="auto"/>
              <w:jc w:val="center"/>
              <w:rPr>
                <w:rFonts w:ascii="Times New Roman" w:eastAsia="Cambria" w:hAnsi="Times New Roman"/>
                <w:b/>
                <w:sz w:val="24"/>
                <w:szCs w:val="24"/>
                <w:lang w:val="en-GB"/>
              </w:rPr>
            </w:pPr>
            <w:r w:rsidRPr="001D27FB">
              <w:rPr>
                <w:rFonts w:ascii="Times New Roman" w:eastAsia="Cambria" w:hAnsi="Times New Roman"/>
                <w:b/>
                <w:sz w:val="24"/>
                <w:szCs w:val="24"/>
                <w:lang w:val="en-GB"/>
              </w:rPr>
              <w:t>Percent</w:t>
            </w:r>
          </w:p>
        </w:tc>
      </w:tr>
      <w:tr w:rsidR="000233A8" w:rsidRPr="001D27FB" w:rsidTr="00753A99">
        <w:tc>
          <w:tcPr>
            <w:tcW w:w="4860" w:type="dxa"/>
          </w:tcPr>
          <w:p w:rsidR="000233A8" w:rsidRPr="001D27FB" w:rsidRDefault="000233A8" w:rsidP="00BA3686">
            <w:pPr>
              <w:spacing w:after="80" w:line="360" w:lineRule="auto"/>
              <w:rPr>
                <w:rFonts w:ascii="Times New Roman" w:eastAsia="Cambria" w:hAnsi="Times New Roman"/>
                <w:sz w:val="24"/>
                <w:szCs w:val="24"/>
                <w:lang w:val="en-GB"/>
              </w:rPr>
            </w:pPr>
            <w:r w:rsidRPr="001D27FB">
              <w:rPr>
                <w:rFonts w:ascii="Times New Roman" w:eastAsia="Cambria" w:hAnsi="Times New Roman"/>
                <w:sz w:val="24"/>
                <w:szCs w:val="24"/>
                <w:lang w:val="en-GB"/>
              </w:rPr>
              <w:t>All of them are competent.</w:t>
            </w:r>
          </w:p>
        </w:tc>
        <w:tc>
          <w:tcPr>
            <w:tcW w:w="1260" w:type="dxa"/>
          </w:tcPr>
          <w:p w:rsidR="000233A8" w:rsidRPr="001D27FB" w:rsidRDefault="000233A8" w:rsidP="00BA3686">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19</w:t>
            </w:r>
          </w:p>
        </w:tc>
        <w:tc>
          <w:tcPr>
            <w:tcW w:w="2520" w:type="dxa"/>
          </w:tcPr>
          <w:p w:rsidR="000233A8" w:rsidRPr="001D27FB" w:rsidRDefault="000233A8" w:rsidP="00BA3686">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46.3</w:t>
            </w:r>
          </w:p>
        </w:tc>
      </w:tr>
      <w:tr w:rsidR="000233A8" w:rsidRPr="001D27FB" w:rsidTr="00753A99">
        <w:tc>
          <w:tcPr>
            <w:tcW w:w="4860" w:type="dxa"/>
          </w:tcPr>
          <w:p w:rsidR="000233A8" w:rsidRPr="001D27FB" w:rsidRDefault="000233A8" w:rsidP="00BA3686">
            <w:pPr>
              <w:spacing w:after="80" w:line="360" w:lineRule="auto"/>
              <w:rPr>
                <w:rFonts w:ascii="Times New Roman" w:eastAsia="Cambria" w:hAnsi="Times New Roman"/>
                <w:sz w:val="24"/>
                <w:szCs w:val="24"/>
                <w:lang w:val="en-GB"/>
              </w:rPr>
            </w:pPr>
            <w:r w:rsidRPr="001D27FB">
              <w:rPr>
                <w:rFonts w:ascii="Times New Roman" w:eastAsia="Cambria" w:hAnsi="Times New Roman"/>
                <w:sz w:val="24"/>
                <w:szCs w:val="24"/>
                <w:lang w:val="en-GB"/>
              </w:rPr>
              <w:t>Some of them are competent.</w:t>
            </w:r>
          </w:p>
        </w:tc>
        <w:tc>
          <w:tcPr>
            <w:tcW w:w="1260" w:type="dxa"/>
          </w:tcPr>
          <w:p w:rsidR="000233A8" w:rsidRPr="001D27FB" w:rsidRDefault="000233A8" w:rsidP="00BA3686">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18</w:t>
            </w:r>
          </w:p>
        </w:tc>
        <w:tc>
          <w:tcPr>
            <w:tcW w:w="2520" w:type="dxa"/>
          </w:tcPr>
          <w:p w:rsidR="000233A8" w:rsidRPr="001D27FB" w:rsidRDefault="000233A8" w:rsidP="00BA3686">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43.9</w:t>
            </w:r>
          </w:p>
        </w:tc>
      </w:tr>
      <w:tr w:rsidR="000233A8" w:rsidRPr="001D27FB" w:rsidTr="00753A99">
        <w:trPr>
          <w:trHeight w:val="197"/>
        </w:trPr>
        <w:tc>
          <w:tcPr>
            <w:tcW w:w="4860" w:type="dxa"/>
          </w:tcPr>
          <w:p w:rsidR="000233A8" w:rsidRPr="001D27FB" w:rsidRDefault="000233A8" w:rsidP="00BA3686">
            <w:pPr>
              <w:spacing w:after="80" w:line="360" w:lineRule="auto"/>
              <w:rPr>
                <w:rFonts w:ascii="Times New Roman" w:eastAsia="Cambria" w:hAnsi="Times New Roman"/>
                <w:sz w:val="24"/>
                <w:szCs w:val="24"/>
                <w:lang w:val="en-GB"/>
              </w:rPr>
            </w:pPr>
            <w:r w:rsidRPr="001D27FB">
              <w:rPr>
                <w:rFonts w:ascii="Times New Roman" w:eastAsia="Cambria" w:hAnsi="Times New Roman"/>
                <w:sz w:val="24"/>
                <w:szCs w:val="24"/>
                <w:lang w:val="en-GB"/>
              </w:rPr>
              <w:t>Few of them are competent.</w:t>
            </w:r>
          </w:p>
        </w:tc>
        <w:tc>
          <w:tcPr>
            <w:tcW w:w="1260" w:type="dxa"/>
          </w:tcPr>
          <w:p w:rsidR="000233A8" w:rsidRPr="001D27FB" w:rsidRDefault="000233A8" w:rsidP="00BA3686">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4</w:t>
            </w:r>
          </w:p>
        </w:tc>
        <w:tc>
          <w:tcPr>
            <w:tcW w:w="2520" w:type="dxa"/>
          </w:tcPr>
          <w:p w:rsidR="000233A8" w:rsidRPr="001D27FB" w:rsidRDefault="000233A8" w:rsidP="00BA3686">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 xml:space="preserve">  9.8</w:t>
            </w:r>
          </w:p>
        </w:tc>
      </w:tr>
      <w:tr w:rsidR="000233A8" w:rsidRPr="001D27FB" w:rsidTr="00753A99">
        <w:trPr>
          <w:trHeight w:val="70"/>
        </w:trPr>
        <w:tc>
          <w:tcPr>
            <w:tcW w:w="4860" w:type="dxa"/>
          </w:tcPr>
          <w:p w:rsidR="000233A8" w:rsidRPr="001D27FB" w:rsidRDefault="000233A8" w:rsidP="00BA3686">
            <w:pPr>
              <w:spacing w:after="80" w:line="360" w:lineRule="auto"/>
              <w:jc w:val="right"/>
              <w:rPr>
                <w:rFonts w:ascii="Times New Roman" w:eastAsia="Cambria" w:hAnsi="Times New Roman"/>
                <w:sz w:val="24"/>
                <w:szCs w:val="24"/>
                <w:lang w:val="en-GB"/>
              </w:rPr>
            </w:pPr>
            <w:r w:rsidRPr="001D27FB">
              <w:rPr>
                <w:rFonts w:ascii="Times New Roman" w:eastAsia="Cambria" w:hAnsi="Times New Roman"/>
                <w:sz w:val="24"/>
                <w:szCs w:val="24"/>
                <w:lang w:val="en-GB"/>
              </w:rPr>
              <w:t>TOTAL</w:t>
            </w:r>
          </w:p>
        </w:tc>
        <w:tc>
          <w:tcPr>
            <w:tcW w:w="1260" w:type="dxa"/>
          </w:tcPr>
          <w:p w:rsidR="000233A8" w:rsidRPr="001D27FB" w:rsidRDefault="000233A8" w:rsidP="00BA3686">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41</w:t>
            </w:r>
          </w:p>
        </w:tc>
        <w:tc>
          <w:tcPr>
            <w:tcW w:w="2520" w:type="dxa"/>
          </w:tcPr>
          <w:p w:rsidR="000233A8" w:rsidRPr="001D27FB" w:rsidRDefault="000233A8" w:rsidP="00BA3686">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100.0</w:t>
            </w:r>
          </w:p>
        </w:tc>
      </w:tr>
    </w:tbl>
    <w:p w:rsidR="000233A8" w:rsidRDefault="000233A8" w:rsidP="000233A8">
      <w:pPr>
        <w:spacing w:after="0" w:line="360" w:lineRule="auto"/>
        <w:jc w:val="both"/>
        <w:rPr>
          <w:rFonts w:ascii="Times New Roman" w:hAnsi="Times New Roman"/>
          <w:sz w:val="24"/>
          <w:szCs w:val="24"/>
        </w:rPr>
      </w:pPr>
      <w:r>
        <w:rPr>
          <w:rFonts w:ascii="Times New Roman" w:hAnsi="Times New Roman"/>
          <w:sz w:val="24"/>
          <w:szCs w:val="24"/>
        </w:rPr>
        <w:t>As shown above, the views are divided nearly equally between the first two options: all of them are competent and some of them are competent. In addition, about one in 10 respondents indicated that only a few are competent. According to the respondents’ views, it is safe to infer that not all health care providers are competent. And this points to the need for conduc</w:t>
      </w:r>
      <w:r w:rsidR="00552365">
        <w:rPr>
          <w:rFonts w:ascii="Times New Roman" w:hAnsi="Times New Roman"/>
          <w:sz w:val="24"/>
          <w:szCs w:val="24"/>
        </w:rPr>
        <w:t>ting regular refresher training</w:t>
      </w:r>
      <w:r>
        <w:rPr>
          <w:rFonts w:ascii="Times New Roman" w:hAnsi="Times New Roman"/>
          <w:sz w:val="24"/>
          <w:szCs w:val="24"/>
        </w:rPr>
        <w:t xml:space="preserve">. According </w:t>
      </w:r>
      <w:r>
        <w:rPr>
          <w:rFonts w:ascii="Times New Roman" w:hAnsi="Times New Roman"/>
          <w:sz w:val="24"/>
          <w:szCs w:val="24"/>
        </w:rPr>
        <w:lastRenderedPageBreak/>
        <w:t xml:space="preserve">to most respondents’ opinions presented in the table below, unfortunately, refresher training or orientation appeared to be a rare phenomenon. </w:t>
      </w:r>
    </w:p>
    <w:p w:rsidR="000233A8" w:rsidRPr="00753A99" w:rsidRDefault="000233A8" w:rsidP="00753A99">
      <w:pPr>
        <w:spacing w:after="0" w:line="360" w:lineRule="auto"/>
        <w:jc w:val="both"/>
        <w:rPr>
          <w:rFonts w:ascii="Times New Roman" w:hAnsi="Times New Roman"/>
          <w:i/>
          <w:sz w:val="24"/>
          <w:szCs w:val="24"/>
        </w:rPr>
      </w:pPr>
      <w:proofErr w:type="gramStart"/>
      <w:r w:rsidRPr="00753A99">
        <w:rPr>
          <w:rFonts w:ascii="Times New Roman" w:hAnsi="Times New Roman"/>
          <w:i/>
          <w:sz w:val="24"/>
          <w:szCs w:val="24"/>
        </w:rPr>
        <w:t xml:space="preserve">Table </w:t>
      </w:r>
      <w:r w:rsidR="00E74FBC">
        <w:rPr>
          <w:rFonts w:ascii="Times New Roman" w:hAnsi="Times New Roman"/>
          <w:i/>
          <w:sz w:val="24"/>
          <w:szCs w:val="24"/>
        </w:rPr>
        <w:t>6</w:t>
      </w:r>
      <w:r w:rsidRPr="00753A99">
        <w:rPr>
          <w:rFonts w:ascii="Times New Roman" w:hAnsi="Times New Roman"/>
          <w:i/>
          <w:sz w:val="24"/>
          <w:szCs w:val="24"/>
        </w:rPr>
        <w:t>.</w:t>
      </w:r>
      <w:proofErr w:type="gramEnd"/>
      <w:r w:rsidRPr="00753A99">
        <w:rPr>
          <w:rFonts w:ascii="Times New Roman" w:hAnsi="Times New Roman"/>
          <w:i/>
          <w:sz w:val="24"/>
          <w:szCs w:val="24"/>
        </w:rPr>
        <w:t xml:space="preserve"> How often do service providers receive refresher orientation/training?</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0"/>
        <w:gridCol w:w="1485"/>
        <w:gridCol w:w="2745"/>
      </w:tblGrid>
      <w:tr w:rsidR="000233A8" w:rsidRPr="001D27FB" w:rsidTr="00753A99">
        <w:trPr>
          <w:trHeight w:val="242"/>
        </w:trPr>
        <w:tc>
          <w:tcPr>
            <w:tcW w:w="4230" w:type="dxa"/>
          </w:tcPr>
          <w:p w:rsidR="000233A8" w:rsidRPr="001D27FB" w:rsidRDefault="000233A8" w:rsidP="00E74FBC">
            <w:pPr>
              <w:spacing w:after="80" w:line="360" w:lineRule="auto"/>
              <w:rPr>
                <w:rFonts w:ascii="Times New Roman" w:eastAsia="Cambria" w:hAnsi="Times New Roman"/>
                <w:b/>
                <w:sz w:val="24"/>
                <w:szCs w:val="24"/>
                <w:lang w:val="en-GB"/>
              </w:rPr>
            </w:pPr>
            <w:r w:rsidRPr="001D27FB">
              <w:rPr>
                <w:rFonts w:ascii="Times New Roman" w:eastAsia="Cambria" w:hAnsi="Times New Roman"/>
                <w:b/>
                <w:sz w:val="24"/>
                <w:szCs w:val="24"/>
                <w:lang w:val="en-GB"/>
              </w:rPr>
              <w:t>How often?</w:t>
            </w:r>
          </w:p>
        </w:tc>
        <w:tc>
          <w:tcPr>
            <w:tcW w:w="1485" w:type="dxa"/>
          </w:tcPr>
          <w:p w:rsidR="000233A8" w:rsidRPr="001D27FB" w:rsidRDefault="000233A8" w:rsidP="00E74FBC">
            <w:pPr>
              <w:spacing w:after="80" w:line="360" w:lineRule="auto"/>
              <w:jc w:val="center"/>
              <w:rPr>
                <w:rFonts w:ascii="Times New Roman" w:eastAsia="Cambria" w:hAnsi="Times New Roman"/>
                <w:b/>
                <w:sz w:val="24"/>
                <w:szCs w:val="24"/>
                <w:lang w:val="en-GB"/>
              </w:rPr>
            </w:pPr>
            <w:r w:rsidRPr="001D27FB">
              <w:rPr>
                <w:rFonts w:ascii="Times New Roman" w:eastAsia="Cambria" w:hAnsi="Times New Roman"/>
                <w:b/>
                <w:sz w:val="24"/>
                <w:szCs w:val="24"/>
                <w:lang w:val="en-GB"/>
              </w:rPr>
              <w:t>N</w:t>
            </w:r>
          </w:p>
        </w:tc>
        <w:tc>
          <w:tcPr>
            <w:tcW w:w="2745" w:type="dxa"/>
          </w:tcPr>
          <w:p w:rsidR="000233A8" w:rsidRPr="001D27FB" w:rsidRDefault="000233A8" w:rsidP="00E74FBC">
            <w:pPr>
              <w:spacing w:after="80" w:line="360" w:lineRule="auto"/>
              <w:jc w:val="center"/>
              <w:rPr>
                <w:rFonts w:ascii="Times New Roman" w:eastAsia="Cambria" w:hAnsi="Times New Roman"/>
                <w:b/>
                <w:sz w:val="24"/>
                <w:szCs w:val="24"/>
                <w:lang w:val="en-GB"/>
              </w:rPr>
            </w:pPr>
            <w:r w:rsidRPr="001D27FB">
              <w:rPr>
                <w:rFonts w:ascii="Times New Roman" w:eastAsia="Cambria" w:hAnsi="Times New Roman"/>
                <w:b/>
                <w:sz w:val="24"/>
                <w:szCs w:val="24"/>
                <w:lang w:val="en-GB"/>
              </w:rPr>
              <w:t>Percent</w:t>
            </w:r>
          </w:p>
        </w:tc>
      </w:tr>
      <w:tr w:rsidR="000233A8" w:rsidRPr="001D27FB" w:rsidTr="00753A99">
        <w:tc>
          <w:tcPr>
            <w:tcW w:w="4230" w:type="dxa"/>
          </w:tcPr>
          <w:p w:rsidR="000233A8" w:rsidRPr="001D27FB" w:rsidRDefault="000233A8" w:rsidP="00E74FBC">
            <w:pPr>
              <w:spacing w:after="80" w:line="360" w:lineRule="auto"/>
              <w:rPr>
                <w:rFonts w:ascii="Times New Roman" w:eastAsia="Cambria" w:hAnsi="Times New Roman"/>
                <w:sz w:val="24"/>
                <w:szCs w:val="24"/>
                <w:lang w:val="en-GB"/>
              </w:rPr>
            </w:pPr>
            <w:r w:rsidRPr="001D27FB">
              <w:rPr>
                <w:rFonts w:ascii="Times New Roman" w:eastAsia="Cambria" w:hAnsi="Times New Roman"/>
                <w:sz w:val="24"/>
                <w:szCs w:val="24"/>
                <w:lang w:val="en-GB"/>
              </w:rPr>
              <w:t>Regularly</w:t>
            </w:r>
          </w:p>
        </w:tc>
        <w:tc>
          <w:tcPr>
            <w:tcW w:w="1485" w:type="dxa"/>
          </w:tcPr>
          <w:p w:rsidR="000233A8" w:rsidRPr="001D27FB" w:rsidRDefault="000233A8" w:rsidP="00E74FBC">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 xml:space="preserve">  4</w:t>
            </w:r>
          </w:p>
        </w:tc>
        <w:tc>
          <w:tcPr>
            <w:tcW w:w="2745" w:type="dxa"/>
          </w:tcPr>
          <w:p w:rsidR="000233A8" w:rsidRPr="001D27FB" w:rsidRDefault="000233A8" w:rsidP="00E74FBC">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 xml:space="preserve">  9.8</w:t>
            </w:r>
          </w:p>
        </w:tc>
      </w:tr>
      <w:tr w:rsidR="000233A8" w:rsidRPr="001D27FB" w:rsidTr="00753A99">
        <w:tc>
          <w:tcPr>
            <w:tcW w:w="4230" w:type="dxa"/>
          </w:tcPr>
          <w:p w:rsidR="000233A8" w:rsidRPr="001D27FB" w:rsidRDefault="000233A8" w:rsidP="00E74FBC">
            <w:pPr>
              <w:spacing w:after="80" w:line="360" w:lineRule="auto"/>
              <w:rPr>
                <w:rFonts w:ascii="Times New Roman" w:eastAsia="Cambria" w:hAnsi="Times New Roman"/>
                <w:sz w:val="24"/>
                <w:szCs w:val="24"/>
                <w:lang w:val="en-GB"/>
              </w:rPr>
            </w:pPr>
            <w:r w:rsidRPr="001D27FB">
              <w:rPr>
                <w:rFonts w:ascii="Times New Roman" w:eastAsia="Cambria" w:hAnsi="Times New Roman"/>
                <w:sz w:val="24"/>
                <w:szCs w:val="24"/>
                <w:lang w:val="en-GB"/>
              </w:rPr>
              <w:t>Intermittently</w:t>
            </w:r>
          </w:p>
        </w:tc>
        <w:tc>
          <w:tcPr>
            <w:tcW w:w="1485" w:type="dxa"/>
          </w:tcPr>
          <w:p w:rsidR="000233A8" w:rsidRPr="001D27FB" w:rsidRDefault="000233A8" w:rsidP="00E74FBC">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 xml:space="preserve">  7</w:t>
            </w:r>
          </w:p>
        </w:tc>
        <w:tc>
          <w:tcPr>
            <w:tcW w:w="2745" w:type="dxa"/>
          </w:tcPr>
          <w:p w:rsidR="000233A8" w:rsidRPr="001D27FB" w:rsidRDefault="000233A8" w:rsidP="00E74FBC">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17.1</w:t>
            </w:r>
          </w:p>
        </w:tc>
      </w:tr>
      <w:tr w:rsidR="000233A8" w:rsidRPr="001D27FB" w:rsidTr="00753A99">
        <w:tc>
          <w:tcPr>
            <w:tcW w:w="4230" w:type="dxa"/>
          </w:tcPr>
          <w:p w:rsidR="000233A8" w:rsidRPr="001D27FB" w:rsidRDefault="000233A8" w:rsidP="00E74FBC">
            <w:pPr>
              <w:spacing w:after="80" w:line="360" w:lineRule="auto"/>
              <w:rPr>
                <w:rFonts w:ascii="Times New Roman" w:eastAsia="Cambria" w:hAnsi="Times New Roman"/>
                <w:sz w:val="24"/>
                <w:szCs w:val="24"/>
                <w:lang w:val="en-GB"/>
              </w:rPr>
            </w:pPr>
            <w:r w:rsidRPr="001D27FB">
              <w:rPr>
                <w:rFonts w:ascii="Times New Roman" w:eastAsia="Cambria" w:hAnsi="Times New Roman"/>
                <w:sz w:val="24"/>
                <w:szCs w:val="24"/>
                <w:lang w:val="en-GB"/>
              </w:rPr>
              <w:t>Rarely</w:t>
            </w:r>
          </w:p>
        </w:tc>
        <w:tc>
          <w:tcPr>
            <w:tcW w:w="1485" w:type="dxa"/>
          </w:tcPr>
          <w:p w:rsidR="000233A8" w:rsidRPr="001D27FB" w:rsidRDefault="000233A8" w:rsidP="00E74FBC">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17</w:t>
            </w:r>
          </w:p>
        </w:tc>
        <w:tc>
          <w:tcPr>
            <w:tcW w:w="2745" w:type="dxa"/>
          </w:tcPr>
          <w:p w:rsidR="000233A8" w:rsidRPr="001D27FB" w:rsidRDefault="000233A8" w:rsidP="00E74FBC">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41.5</w:t>
            </w:r>
          </w:p>
        </w:tc>
      </w:tr>
      <w:tr w:rsidR="000233A8" w:rsidRPr="001D27FB" w:rsidTr="00753A99">
        <w:tc>
          <w:tcPr>
            <w:tcW w:w="4230" w:type="dxa"/>
          </w:tcPr>
          <w:p w:rsidR="000233A8" w:rsidRPr="001D27FB" w:rsidRDefault="000233A8" w:rsidP="00E74FBC">
            <w:pPr>
              <w:spacing w:after="80" w:line="36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 xml:space="preserve"> </w:t>
            </w:r>
            <w:r w:rsidR="008E2520" w:rsidRPr="008E2520">
              <w:rPr>
                <w:rFonts w:ascii="Times New Roman" w:eastAsia="Cambria" w:hAnsi="Times New Roman"/>
                <w:sz w:val="24"/>
                <w:szCs w:val="24"/>
                <w:lang w:val="en-GB"/>
              </w:rPr>
              <w:t>Not at all</w:t>
            </w:r>
            <w:r w:rsidR="00753A99">
              <w:rPr>
                <w:rFonts w:ascii="Times New Roman" w:eastAsia="Cambria" w:hAnsi="Times New Roman"/>
                <w:sz w:val="24"/>
                <w:szCs w:val="24"/>
                <w:lang w:val="en-GB"/>
              </w:rPr>
              <w:t xml:space="preserve"> (Missing)</w:t>
            </w:r>
          </w:p>
        </w:tc>
        <w:tc>
          <w:tcPr>
            <w:tcW w:w="1485" w:type="dxa"/>
          </w:tcPr>
          <w:p w:rsidR="000233A8" w:rsidRPr="001D27FB" w:rsidRDefault="000233A8" w:rsidP="00E74FBC">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13</w:t>
            </w:r>
          </w:p>
        </w:tc>
        <w:tc>
          <w:tcPr>
            <w:tcW w:w="2745" w:type="dxa"/>
          </w:tcPr>
          <w:p w:rsidR="000233A8" w:rsidRPr="001D27FB" w:rsidRDefault="000233A8" w:rsidP="00E74FBC">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31.7</w:t>
            </w:r>
          </w:p>
        </w:tc>
      </w:tr>
      <w:tr w:rsidR="000233A8" w:rsidRPr="001D27FB" w:rsidTr="00753A99">
        <w:tc>
          <w:tcPr>
            <w:tcW w:w="4230" w:type="dxa"/>
          </w:tcPr>
          <w:p w:rsidR="000233A8" w:rsidRPr="001D27FB" w:rsidRDefault="000233A8" w:rsidP="00E74FBC">
            <w:pPr>
              <w:spacing w:after="80" w:line="360" w:lineRule="auto"/>
              <w:jc w:val="right"/>
              <w:rPr>
                <w:rFonts w:ascii="Times New Roman" w:eastAsia="Cambria" w:hAnsi="Times New Roman"/>
                <w:sz w:val="24"/>
                <w:szCs w:val="24"/>
                <w:lang w:val="en-GB"/>
              </w:rPr>
            </w:pPr>
            <w:r w:rsidRPr="001D27FB">
              <w:rPr>
                <w:rFonts w:ascii="Times New Roman" w:eastAsia="Cambria" w:hAnsi="Times New Roman"/>
                <w:sz w:val="24"/>
                <w:szCs w:val="24"/>
                <w:lang w:val="en-GB"/>
              </w:rPr>
              <w:t>TOTAL</w:t>
            </w:r>
          </w:p>
        </w:tc>
        <w:tc>
          <w:tcPr>
            <w:tcW w:w="1485" w:type="dxa"/>
          </w:tcPr>
          <w:p w:rsidR="000233A8" w:rsidRPr="001D27FB" w:rsidRDefault="000233A8" w:rsidP="00E74FBC">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41</w:t>
            </w:r>
          </w:p>
        </w:tc>
        <w:tc>
          <w:tcPr>
            <w:tcW w:w="2745" w:type="dxa"/>
          </w:tcPr>
          <w:p w:rsidR="000233A8" w:rsidRPr="001D27FB" w:rsidRDefault="000233A8" w:rsidP="00E74FBC">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100.0</w:t>
            </w:r>
          </w:p>
        </w:tc>
      </w:tr>
    </w:tbl>
    <w:p w:rsidR="008D5D77" w:rsidRDefault="008D5D77" w:rsidP="00C06054">
      <w:pPr>
        <w:spacing w:after="120" w:line="360" w:lineRule="auto"/>
        <w:jc w:val="both"/>
        <w:rPr>
          <w:rFonts w:ascii="Times New Roman" w:hAnsi="Times New Roman"/>
          <w:b/>
          <w:sz w:val="24"/>
          <w:szCs w:val="24"/>
        </w:rPr>
      </w:pPr>
    </w:p>
    <w:p w:rsidR="00264ACE" w:rsidRPr="004D1511" w:rsidRDefault="00753A99" w:rsidP="00C06054">
      <w:pPr>
        <w:spacing w:line="360" w:lineRule="auto"/>
        <w:jc w:val="both"/>
        <w:rPr>
          <w:rFonts w:ascii="Times New Roman" w:hAnsi="Times New Roman"/>
          <w:sz w:val="24"/>
          <w:szCs w:val="24"/>
        </w:rPr>
      </w:pPr>
      <w:bookmarkStart w:id="35" w:name="_Toc464639783"/>
      <w:bookmarkEnd w:id="33"/>
      <w:bookmarkEnd w:id="34"/>
      <w:r>
        <w:rPr>
          <w:rFonts w:ascii="Times New Roman" w:hAnsi="Times New Roman"/>
          <w:sz w:val="24"/>
          <w:szCs w:val="24"/>
        </w:rPr>
        <w:t>Fig 3</w:t>
      </w:r>
      <w:r w:rsidR="00264ACE" w:rsidRPr="004D1511">
        <w:rPr>
          <w:rFonts w:ascii="Times New Roman" w:hAnsi="Times New Roman"/>
          <w:sz w:val="24"/>
          <w:szCs w:val="24"/>
        </w:rPr>
        <w:t xml:space="preserve">: Availability of dedicated and trained AYSRH service providers </w:t>
      </w:r>
    </w:p>
    <w:p w:rsidR="004F0F7D" w:rsidRPr="004D1511" w:rsidRDefault="00BF27BE" w:rsidP="00C06054">
      <w:pPr>
        <w:spacing w:line="360" w:lineRule="auto"/>
        <w:jc w:val="both"/>
        <w:rPr>
          <w:rFonts w:ascii="Times New Roman" w:hAnsi="Times New Roman"/>
          <w:sz w:val="24"/>
          <w:szCs w:val="24"/>
        </w:rPr>
      </w:pPr>
      <w:r>
        <w:rPr>
          <w:rFonts w:ascii="Times New Roman" w:hAnsi="Times New Roman"/>
          <w:noProof/>
          <w:sz w:val="24"/>
          <w:szCs w:val="24"/>
        </w:rPr>
        <w:drawing>
          <wp:inline distT="0" distB="0" distL="0" distR="0">
            <wp:extent cx="4221105" cy="2356104"/>
            <wp:effectExtent l="12192" t="6096" r="5328" b="0"/>
            <wp:docPr id="36"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D26F9" w:rsidRPr="004D1511" w:rsidRDefault="00264ACE" w:rsidP="00C06054">
      <w:pPr>
        <w:spacing w:line="360" w:lineRule="auto"/>
        <w:jc w:val="both"/>
        <w:rPr>
          <w:rFonts w:ascii="Times New Roman" w:hAnsi="Times New Roman"/>
          <w:color w:val="000000"/>
          <w:sz w:val="24"/>
          <w:szCs w:val="24"/>
        </w:rPr>
      </w:pPr>
      <w:r w:rsidRPr="004D1511">
        <w:rPr>
          <w:rFonts w:ascii="Times New Roman" w:hAnsi="Times New Roman"/>
          <w:sz w:val="24"/>
          <w:szCs w:val="24"/>
        </w:rPr>
        <w:t xml:space="preserve">The figure depicts that trained and dedicated providers are relatively missing in participating health facilities from SNNPR, </w:t>
      </w:r>
      <w:proofErr w:type="spellStart"/>
      <w:r w:rsidRPr="004D1511">
        <w:rPr>
          <w:rFonts w:ascii="Times New Roman" w:hAnsi="Times New Roman"/>
          <w:sz w:val="24"/>
          <w:szCs w:val="24"/>
        </w:rPr>
        <w:t>Oromia</w:t>
      </w:r>
      <w:proofErr w:type="spellEnd"/>
      <w:r w:rsidRPr="004D1511">
        <w:rPr>
          <w:rFonts w:ascii="Times New Roman" w:hAnsi="Times New Roman"/>
          <w:sz w:val="24"/>
          <w:szCs w:val="24"/>
        </w:rPr>
        <w:t xml:space="preserve"> and </w:t>
      </w:r>
      <w:proofErr w:type="spellStart"/>
      <w:r w:rsidRPr="004D1511">
        <w:rPr>
          <w:rFonts w:ascii="Times New Roman" w:hAnsi="Times New Roman"/>
          <w:sz w:val="24"/>
          <w:szCs w:val="24"/>
        </w:rPr>
        <w:t>Amahara</w:t>
      </w:r>
      <w:proofErr w:type="spellEnd"/>
      <w:r w:rsidRPr="004D1511">
        <w:rPr>
          <w:rFonts w:ascii="Times New Roman" w:hAnsi="Times New Roman"/>
          <w:sz w:val="24"/>
          <w:szCs w:val="24"/>
        </w:rPr>
        <w:t xml:space="preserve"> regions</w:t>
      </w:r>
      <w:r w:rsidR="0046745F">
        <w:rPr>
          <w:rFonts w:ascii="Times New Roman" w:hAnsi="Times New Roman"/>
          <w:sz w:val="24"/>
          <w:szCs w:val="24"/>
        </w:rPr>
        <w:t xml:space="preserve"> in all </w:t>
      </w:r>
      <w:proofErr w:type="spellStart"/>
      <w:r w:rsidR="0046745F">
        <w:rPr>
          <w:rFonts w:ascii="Times New Roman" w:hAnsi="Times New Roman"/>
          <w:sz w:val="24"/>
          <w:szCs w:val="24"/>
        </w:rPr>
        <w:t>woredas</w:t>
      </w:r>
      <w:proofErr w:type="spellEnd"/>
      <w:r w:rsidR="0046745F">
        <w:rPr>
          <w:rFonts w:ascii="Times New Roman" w:hAnsi="Times New Roman"/>
          <w:sz w:val="24"/>
          <w:szCs w:val="24"/>
        </w:rPr>
        <w:t xml:space="preserve"> under study</w:t>
      </w:r>
      <w:r w:rsidRPr="004D1511">
        <w:rPr>
          <w:rFonts w:ascii="Times New Roman" w:hAnsi="Times New Roman"/>
          <w:sz w:val="24"/>
          <w:szCs w:val="24"/>
        </w:rPr>
        <w:t xml:space="preserve">.  </w:t>
      </w:r>
      <w:r w:rsidR="009D26F9" w:rsidRPr="004D1511">
        <w:rPr>
          <w:rFonts w:ascii="Times New Roman" w:hAnsi="Times New Roman"/>
          <w:sz w:val="24"/>
          <w:szCs w:val="24"/>
        </w:rPr>
        <w:t xml:space="preserve">In connection to this, </w:t>
      </w:r>
      <w:r w:rsidR="009D26F9" w:rsidRPr="004D1511">
        <w:rPr>
          <w:rFonts w:ascii="Times New Roman" w:hAnsi="Times New Roman"/>
          <w:color w:val="000000"/>
          <w:sz w:val="24"/>
          <w:szCs w:val="24"/>
        </w:rPr>
        <w:t xml:space="preserve">one of the KII participants pointed out that, “We were not trained in school on how to provide AYSRH service. </w:t>
      </w:r>
      <w:proofErr w:type="gramStart"/>
      <w:r w:rsidR="009D26F9" w:rsidRPr="004D1511">
        <w:rPr>
          <w:rFonts w:ascii="Times New Roman" w:hAnsi="Times New Roman"/>
          <w:color w:val="000000"/>
          <w:sz w:val="24"/>
          <w:szCs w:val="24"/>
        </w:rPr>
        <w:t xml:space="preserve">Besides, there is no one specifically tasked to provide AYSRH for young people in this health center” (Health Officer, </w:t>
      </w:r>
      <w:proofErr w:type="spellStart"/>
      <w:r w:rsidR="009D26F9" w:rsidRPr="004D1511">
        <w:rPr>
          <w:rFonts w:ascii="Times New Roman" w:hAnsi="Times New Roman"/>
          <w:color w:val="000000"/>
          <w:sz w:val="24"/>
          <w:szCs w:val="24"/>
        </w:rPr>
        <w:t>Oromia</w:t>
      </w:r>
      <w:proofErr w:type="spellEnd"/>
      <w:r w:rsidR="009D26F9" w:rsidRPr="004D1511">
        <w:rPr>
          <w:rFonts w:ascii="Times New Roman" w:hAnsi="Times New Roman"/>
          <w:color w:val="000000"/>
          <w:sz w:val="24"/>
          <w:szCs w:val="24"/>
        </w:rPr>
        <w:t>).</w:t>
      </w:r>
      <w:proofErr w:type="gramEnd"/>
    </w:p>
    <w:p w:rsidR="00D80BA7" w:rsidRPr="004D1511" w:rsidRDefault="009D26F9" w:rsidP="00C06054">
      <w:pPr>
        <w:spacing w:line="360" w:lineRule="auto"/>
        <w:jc w:val="both"/>
        <w:rPr>
          <w:rFonts w:ascii="Times New Roman" w:hAnsi="Times New Roman"/>
          <w:b/>
          <w:sz w:val="24"/>
          <w:szCs w:val="24"/>
        </w:rPr>
      </w:pPr>
      <w:r w:rsidRPr="004D1511">
        <w:rPr>
          <w:rFonts w:ascii="Times New Roman" w:hAnsi="Times New Roman"/>
          <w:color w:val="000000"/>
          <w:sz w:val="24"/>
          <w:szCs w:val="24"/>
        </w:rPr>
        <w:t xml:space="preserve">Although in-service </w:t>
      </w:r>
      <w:r w:rsidR="003344A2" w:rsidRPr="004D1511">
        <w:rPr>
          <w:rFonts w:ascii="Times New Roman" w:hAnsi="Times New Roman"/>
          <w:sz w:val="24"/>
          <w:szCs w:val="24"/>
        </w:rPr>
        <w:t xml:space="preserve">refresher trainings were </w:t>
      </w:r>
      <w:r w:rsidR="0046745F">
        <w:rPr>
          <w:rFonts w:ascii="Times New Roman" w:hAnsi="Times New Roman"/>
          <w:sz w:val="24"/>
          <w:szCs w:val="24"/>
        </w:rPr>
        <w:t>available service</w:t>
      </w:r>
      <w:r w:rsidRPr="004D1511">
        <w:rPr>
          <w:rFonts w:ascii="Times New Roman" w:hAnsi="Times New Roman"/>
          <w:sz w:val="24"/>
          <w:szCs w:val="24"/>
        </w:rPr>
        <w:t xml:space="preserve"> providers</w:t>
      </w:r>
      <w:r w:rsidR="0046745F">
        <w:rPr>
          <w:rFonts w:ascii="Times New Roman" w:hAnsi="Times New Roman"/>
          <w:sz w:val="24"/>
          <w:szCs w:val="24"/>
        </w:rPr>
        <w:t xml:space="preserve"> are not fully</w:t>
      </w:r>
      <w:r w:rsidRPr="004D1511">
        <w:rPr>
          <w:rFonts w:ascii="Times New Roman" w:hAnsi="Times New Roman"/>
          <w:sz w:val="24"/>
          <w:szCs w:val="24"/>
        </w:rPr>
        <w:t xml:space="preserve"> benefit</w:t>
      </w:r>
      <w:r w:rsidR="0046745F">
        <w:rPr>
          <w:rFonts w:ascii="Times New Roman" w:hAnsi="Times New Roman"/>
          <w:sz w:val="24"/>
          <w:szCs w:val="24"/>
        </w:rPr>
        <w:t>ed</w:t>
      </w:r>
      <w:r w:rsidRPr="004D1511">
        <w:rPr>
          <w:rFonts w:ascii="Times New Roman" w:hAnsi="Times New Roman"/>
          <w:sz w:val="24"/>
          <w:szCs w:val="24"/>
        </w:rPr>
        <w:t xml:space="preserve"> from this </w:t>
      </w:r>
      <w:r w:rsidR="0046745F">
        <w:rPr>
          <w:rFonts w:ascii="Times New Roman" w:hAnsi="Times New Roman"/>
          <w:sz w:val="24"/>
          <w:szCs w:val="24"/>
        </w:rPr>
        <w:t xml:space="preserve">as it </w:t>
      </w:r>
      <w:r w:rsidRPr="004D1511">
        <w:rPr>
          <w:rFonts w:ascii="Times New Roman" w:hAnsi="Times New Roman"/>
          <w:sz w:val="24"/>
          <w:szCs w:val="24"/>
        </w:rPr>
        <w:t>depends on decision maker’s commitment</w:t>
      </w:r>
      <w:r w:rsidR="0046745F">
        <w:rPr>
          <w:rFonts w:ascii="Times New Roman" w:hAnsi="Times New Roman"/>
          <w:sz w:val="24"/>
          <w:szCs w:val="24"/>
        </w:rPr>
        <w:t xml:space="preserve"> and willingness</w:t>
      </w:r>
      <w:r w:rsidRPr="004D1511">
        <w:rPr>
          <w:rFonts w:ascii="Times New Roman" w:hAnsi="Times New Roman"/>
          <w:sz w:val="24"/>
          <w:szCs w:val="24"/>
        </w:rPr>
        <w:t xml:space="preserve"> to AYSRH services at f</w:t>
      </w:r>
      <w:r w:rsidR="00F57254" w:rsidRPr="004D1511">
        <w:rPr>
          <w:rFonts w:ascii="Times New Roman" w:hAnsi="Times New Roman"/>
          <w:sz w:val="24"/>
          <w:szCs w:val="24"/>
        </w:rPr>
        <w:t xml:space="preserve">acility level. Accordingly, providers in participating facilities from </w:t>
      </w:r>
      <w:proofErr w:type="spellStart"/>
      <w:r w:rsidR="00F57254" w:rsidRPr="004D1511">
        <w:rPr>
          <w:rFonts w:ascii="Times New Roman" w:hAnsi="Times New Roman"/>
          <w:sz w:val="24"/>
          <w:szCs w:val="24"/>
        </w:rPr>
        <w:t>Amhara</w:t>
      </w:r>
      <w:proofErr w:type="spellEnd"/>
      <w:r w:rsidR="00F57254" w:rsidRPr="004D1511">
        <w:rPr>
          <w:rFonts w:ascii="Times New Roman" w:hAnsi="Times New Roman"/>
          <w:sz w:val="24"/>
          <w:szCs w:val="24"/>
        </w:rPr>
        <w:t xml:space="preserve"> and </w:t>
      </w:r>
      <w:proofErr w:type="spellStart"/>
      <w:r w:rsidR="00F57254" w:rsidRPr="004D1511">
        <w:rPr>
          <w:rFonts w:ascii="Times New Roman" w:hAnsi="Times New Roman"/>
          <w:sz w:val="24"/>
          <w:szCs w:val="24"/>
        </w:rPr>
        <w:t>Tigray</w:t>
      </w:r>
      <w:proofErr w:type="spellEnd"/>
      <w:r w:rsidR="00F57254" w:rsidRPr="004D1511">
        <w:rPr>
          <w:rFonts w:ascii="Times New Roman" w:hAnsi="Times New Roman"/>
          <w:sz w:val="24"/>
          <w:szCs w:val="24"/>
        </w:rPr>
        <w:t xml:space="preserve"> regions did not obtain any </w:t>
      </w:r>
      <w:r w:rsidR="00F57254" w:rsidRPr="004D1511">
        <w:rPr>
          <w:rFonts w:ascii="Times New Roman" w:hAnsi="Times New Roman"/>
          <w:sz w:val="24"/>
          <w:szCs w:val="24"/>
        </w:rPr>
        <w:lastRenderedPageBreak/>
        <w:t>refresher training. C</w:t>
      </w:r>
      <w:r w:rsidR="0046745F">
        <w:rPr>
          <w:rFonts w:ascii="Times New Roman" w:hAnsi="Times New Roman"/>
          <w:sz w:val="24"/>
          <w:szCs w:val="24"/>
        </w:rPr>
        <w:t>oupled</w:t>
      </w:r>
      <w:r w:rsidR="00F57254" w:rsidRPr="004D1511">
        <w:rPr>
          <w:rFonts w:ascii="Times New Roman" w:hAnsi="Times New Roman"/>
          <w:sz w:val="24"/>
          <w:szCs w:val="24"/>
        </w:rPr>
        <w:t xml:space="preserve"> with consistent staff </w:t>
      </w:r>
      <w:r w:rsidR="0046745F" w:rsidRPr="004D1511">
        <w:rPr>
          <w:rFonts w:ascii="Times New Roman" w:hAnsi="Times New Roman"/>
          <w:sz w:val="24"/>
          <w:szCs w:val="24"/>
        </w:rPr>
        <w:t>turnover</w:t>
      </w:r>
      <w:r w:rsidR="00F57254" w:rsidRPr="004D1511">
        <w:rPr>
          <w:rFonts w:ascii="Times New Roman" w:hAnsi="Times New Roman"/>
          <w:sz w:val="24"/>
          <w:szCs w:val="24"/>
        </w:rPr>
        <w:t>, thus availability of trained and dedicated providers is an exception in most cases in participating facilities.  As</w:t>
      </w:r>
      <w:r w:rsidR="00F57254" w:rsidRPr="004D1511">
        <w:rPr>
          <w:rFonts w:ascii="Times New Roman" w:hAnsi="Times New Roman"/>
          <w:color w:val="000000"/>
          <w:sz w:val="24"/>
          <w:szCs w:val="24"/>
        </w:rPr>
        <w:t xml:space="preserve"> few as one in five public health centers were found to have one staff trained on AYSRH in the facility.</w:t>
      </w:r>
      <w:r w:rsidR="00F0448B" w:rsidRPr="004D1511">
        <w:rPr>
          <w:rFonts w:ascii="Times New Roman" w:hAnsi="Times New Roman"/>
          <w:color w:val="000000"/>
          <w:sz w:val="24"/>
          <w:szCs w:val="24"/>
        </w:rPr>
        <w:t xml:space="preserve"> Key informants have unanimously explained that there is limited opportunity for in-service training on AYSRH services and even those who were trained are expected to provide general services to all clients including young people. </w:t>
      </w:r>
      <w:r w:rsidR="00C81C87">
        <w:rPr>
          <w:rFonts w:ascii="Times New Roman" w:hAnsi="Times New Roman"/>
          <w:color w:val="000000"/>
          <w:sz w:val="24"/>
          <w:szCs w:val="24"/>
        </w:rPr>
        <w:t>Regional Health Bureau respondents explained that a number of in-service training on AYSRH are in place but since there is limited human resource in the area, trained people are engaged in providing general health services than AYSRH in most cases.</w:t>
      </w:r>
    </w:p>
    <w:p w:rsidR="000233A8" w:rsidRPr="007474CC" w:rsidRDefault="000233A8" w:rsidP="00C63560">
      <w:pPr>
        <w:pStyle w:val="ListParagraph"/>
        <w:numPr>
          <w:ilvl w:val="1"/>
          <w:numId w:val="33"/>
        </w:numPr>
        <w:spacing w:line="360" w:lineRule="auto"/>
        <w:jc w:val="both"/>
        <w:rPr>
          <w:rFonts w:ascii="Times New Roman" w:hAnsi="Times New Roman"/>
          <w:b/>
          <w:sz w:val="24"/>
          <w:szCs w:val="28"/>
        </w:rPr>
      </w:pPr>
      <w:r w:rsidRPr="007474CC">
        <w:rPr>
          <w:rFonts w:ascii="Times New Roman" w:hAnsi="Times New Roman"/>
          <w:b/>
          <w:sz w:val="24"/>
          <w:szCs w:val="28"/>
        </w:rPr>
        <w:t>Availability of Supplies and Commodities</w:t>
      </w:r>
    </w:p>
    <w:p w:rsidR="000233A8" w:rsidRPr="00753A99" w:rsidRDefault="000233A8" w:rsidP="00753A99">
      <w:pPr>
        <w:jc w:val="both"/>
        <w:rPr>
          <w:rFonts w:ascii="Times New Roman" w:hAnsi="Times New Roman"/>
          <w:sz w:val="24"/>
          <w:szCs w:val="24"/>
        </w:rPr>
      </w:pPr>
      <w:r>
        <w:rPr>
          <w:rFonts w:ascii="Times New Roman" w:hAnsi="Times New Roman"/>
          <w:sz w:val="24"/>
          <w:szCs w:val="24"/>
        </w:rPr>
        <w:t>The respondents were asked in the questionnaire to rate the availability of supplies (e.g., condoms, family planning and STI pills) and commodities (e.g., tables, chairs, beds) for service provision in the AYSRH service centers. The responses are summarized in the following table.</w:t>
      </w:r>
    </w:p>
    <w:p w:rsidR="000233A8" w:rsidRPr="00ED103C" w:rsidRDefault="00753A99" w:rsidP="000233A8">
      <w:pPr>
        <w:spacing w:after="0"/>
        <w:rPr>
          <w:rFonts w:ascii="Times New Roman" w:hAnsi="Times New Roman"/>
          <w:sz w:val="24"/>
          <w:szCs w:val="24"/>
        </w:rPr>
      </w:pPr>
      <w:proofErr w:type="gramStart"/>
      <w:r>
        <w:rPr>
          <w:rFonts w:ascii="Times New Roman" w:hAnsi="Times New Roman"/>
          <w:sz w:val="24"/>
          <w:szCs w:val="24"/>
        </w:rPr>
        <w:t xml:space="preserve">Table </w:t>
      </w:r>
      <w:r w:rsidR="003B416D">
        <w:rPr>
          <w:rFonts w:ascii="Times New Roman" w:hAnsi="Times New Roman"/>
          <w:sz w:val="24"/>
          <w:szCs w:val="24"/>
        </w:rPr>
        <w:t>6</w:t>
      </w:r>
      <w:r w:rsidR="000233A8" w:rsidRPr="00ED103C">
        <w:rPr>
          <w:rFonts w:ascii="Times New Roman" w:hAnsi="Times New Roman"/>
          <w:sz w:val="24"/>
          <w:szCs w:val="24"/>
        </w:rPr>
        <w:t>.</w:t>
      </w:r>
      <w:proofErr w:type="gramEnd"/>
      <w:r w:rsidR="000233A8" w:rsidRPr="00ED103C">
        <w:rPr>
          <w:rFonts w:ascii="Times New Roman" w:hAnsi="Times New Roman"/>
          <w:sz w:val="24"/>
          <w:szCs w:val="24"/>
        </w:rPr>
        <w:t xml:space="preserve"> Adequacy of Supplies and Commodities</w:t>
      </w:r>
    </w:p>
    <w:p w:rsidR="000233A8" w:rsidRDefault="000233A8" w:rsidP="000233A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68"/>
        <w:gridCol w:w="1237"/>
        <w:gridCol w:w="1238"/>
        <w:gridCol w:w="1237"/>
        <w:gridCol w:w="1238"/>
      </w:tblGrid>
      <w:tr w:rsidR="000233A8" w:rsidRPr="001D27FB" w:rsidTr="001D27FB">
        <w:tc>
          <w:tcPr>
            <w:tcW w:w="3168" w:type="dxa"/>
            <w:vMerge w:val="restart"/>
          </w:tcPr>
          <w:p w:rsidR="000233A8" w:rsidRPr="001D27FB" w:rsidRDefault="000233A8" w:rsidP="00A745D1">
            <w:pPr>
              <w:spacing w:after="80" w:line="360" w:lineRule="auto"/>
              <w:rPr>
                <w:rFonts w:ascii="Times New Roman" w:eastAsia="Cambria" w:hAnsi="Times New Roman"/>
                <w:b/>
                <w:sz w:val="24"/>
                <w:szCs w:val="24"/>
                <w:lang w:val="en-GB"/>
              </w:rPr>
            </w:pPr>
            <w:r w:rsidRPr="001D27FB">
              <w:rPr>
                <w:rFonts w:ascii="Times New Roman" w:eastAsia="Cambria" w:hAnsi="Times New Roman"/>
                <w:b/>
                <w:sz w:val="24"/>
                <w:szCs w:val="24"/>
                <w:lang w:val="en-GB"/>
              </w:rPr>
              <w:t>Item</w:t>
            </w:r>
          </w:p>
        </w:tc>
        <w:tc>
          <w:tcPr>
            <w:tcW w:w="2475" w:type="dxa"/>
            <w:gridSpan w:val="2"/>
          </w:tcPr>
          <w:p w:rsidR="000233A8" w:rsidRPr="001D27FB" w:rsidRDefault="000233A8" w:rsidP="00A745D1">
            <w:pPr>
              <w:spacing w:after="80" w:line="360" w:lineRule="auto"/>
              <w:jc w:val="center"/>
              <w:rPr>
                <w:rFonts w:ascii="Times New Roman" w:eastAsia="Cambria" w:hAnsi="Times New Roman"/>
                <w:b/>
                <w:sz w:val="24"/>
                <w:szCs w:val="24"/>
                <w:lang w:val="en-GB"/>
              </w:rPr>
            </w:pPr>
            <w:r w:rsidRPr="001D27FB">
              <w:rPr>
                <w:rFonts w:ascii="Times New Roman" w:eastAsia="Cambria" w:hAnsi="Times New Roman"/>
                <w:b/>
                <w:sz w:val="24"/>
                <w:szCs w:val="24"/>
                <w:lang w:val="en-GB"/>
              </w:rPr>
              <w:t>Adequate</w:t>
            </w:r>
          </w:p>
        </w:tc>
        <w:tc>
          <w:tcPr>
            <w:tcW w:w="2475" w:type="dxa"/>
            <w:gridSpan w:val="2"/>
          </w:tcPr>
          <w:p w:rsidR="000233A8" w:rsidRPr="001D27FB" w:rsidRDefault="000233A8" w:rsidP="00A745D1">
            <w:pPr>
              <w:spacing w:after="80" w:line="360" w:lineRule="auto"/>
              <w:jc w:val="center"/>
              <w:rPr>
                <w:rFonts w:ascii="Times New Roman" w:eastAsia="Cambria" w:hAnsi="Times New Roman"/>
                <w:b/>
                <w:sz w:val="24"/>
                <w:szCs w:val="24"/>
                <w:lang w:val="en-GB"/>
              </w:rPr>
            </w:pPr>
            <w:r w:rsidRPr="001D27FB">
              <w:rPr>
                <w:rFonts w:ascii="Times New Roman" w:eastAsia="Cambria" w:hAnsi="Times New Roman"/>
                <w:b/>
                <w:sz w:val="24"/>
                <w:szCs w:val="24"/>
                <w:lang w:val="en-GB"/>
              </w:rPr>
              <w:t>Not Adequate</w:t>
            </w:r>
          </w:p>
        </w:tc>
      </w:tr>
      <w:tr w:rsidR="008807BB" w:rsidRPr="001D27FB" w:rsidTr="001D27FB">
        <w:tc>
          <w:tcPr>
            <w:tcW w:w="3168" w:type="dxa"/>
            <w:vMerge/>
          </w:tcPr>
          <w:p w:rsidR="000233A8" w:rsidRPr="001D27FB" w:rsidRDefault="000233A8" w:rsidP="00A745D1">
            <w:pPr>
              <w:spacing w:after="80" w:line="360" w:lineRule="auto"/>
              <w:rPr>
                <w:rFonts w:ascii="Times New Roman" w:eastAsia="Cambria" w:hAnsi="Times New Roman"/>
                <w:b/>
                <w:sz w:val="24"/>
                <w:szCs w:val="24"/>
                <w:lang w:val="en-GB"/>
              </w:rPr>
            </w:pPr>
          </w:p>
        </w:tc>
        <w:tc>
          <w:tcPr>
            <w:tcW w:w="1237" w:type="dxa"/>
          </w:tcPr>
          <w:p w:rsidR="000233A8" w:rsidRPr="001D27FB" w:rsidRDefault="000233A8" w:rsidP="00A745D1">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N</w:t>
            </w:r>
          </w:p>
        </w:tc>
        <w:tc>
          <w:tcPr>
            <w:tcW w:w="1238" w:type="dxa"/>
          </w:tcPr>
          <w:p w:rsidR="000233A8" w:rsidRPr="001D27FB" w:rsidRDefault="000233A8" w:rsidP="00A745D1">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Percent</w:t>
            </w:r>
          </w:p>
        </w:tc>
        <w:tc>
          <w:tcPr>
            <w:tcW w:w="1237" w:type="dxa"/>
          </w:tcPr>
          <w:p w:rsidR="000233A8" w:rsidRPr="001D27FB" w:rsidRDefault="000233A8" w:rsidP="00A745D1">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N</w:t>
            </w:r>
          </w:p>
        </w:tc>
        <w:tc>
          <w:tcPr>
            <w:tcW w:w="1238" w:type="dxa"/>
          </w:tcPr>
          <w:p w:rsidR="000233A8" w:rsidRPr="001D27FB" w:rsidRDefault="000233A8" w:rsidP="00A745D1">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Percent</w:t>
            </w:r>
          </w:p>
        </w:tc>
      </w:tr>
      <w:tr w:rsidR="008807BB" w:rsidRPr="001D27FB" w:rsidTr="001D27FB">
        <w:tc>
          <w:tcPr>
            <w:tcW w:w="3168" w:type="dxa"/>
          </w:tcPr>
          <w:p w:rsidR="000233A8" w:rsidRPr="001D27FB" w:rsidRDefault="000233A8" w:rsidP="00A745D1">
            <w:pPr>
              <w:spacing w:after="80" w:line="360" w:lineRule="auto"/>
              <w:rPr>
                <w:rFonts w:ascii="Times New Roman" w:eastAsia="Cambria" w:hAnsi="Times New Roman"/>
                <w:sz w:val="24"/>
                <w:szCs w:val="24"/>
                <w:lang w:val="en-GB"/>
              </w:rPr>
            </w:pPr>
            <w:r w:rsidRPr="001D27FB">
              <w:rPr>
                <w:rFonts w:ascii="Times New Roman" w:eastAsia="Cambria" w:hAnsi="Times New Roman"/>
                <w:sz w:val="24"/>
                <w:szCs w:val="24"/>
                <w:lang w:val="en-GB"/>
              </w:rPr>
              <w:t>Supplies</w:t>
            </w:r>
          </w:p>
        </w:tc>
        <w:tc>
          <w:tcPr>
            <w:tcW w:w="1237" w:type="dxa"/>
          </w:tcPr>
          <w:p w:rsidR="000233A8" w:rsidRPr="001D27FB" w:rsidRDefault="000233A8" w:rsidP="00A745D1">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31</w:t>
            </w:r>
          </w:p>
        </w:tc>
        <w:tc>
          <w:tcPr>
            <w:tcW w:w="1238" w:type="dxa"/>
          </w:tcPr>
          <w:p w:rsidR="000233A8" w:rsidRPr="001D27FB" w:rsidRDefault="000233A8" w:rsidP="00A745D1">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75.6</w:t>
            </w:r>
          </w:p>
        </w:tc>
        <w:tc>
          <w:tcPr>
            <w:tcW w:w="1237" w:type="dxa"/>
          </w:tcPr>
          <w:p w:rsidR="000233A8" w:rsidRPr="001D27FB" w:rsidRDefault="000233A8" w:rsidP="00A745D1">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10</w:t>
            </w:r>
          </w:p>
        </w:tc>
        <w:tc>
          <w:tcPr>
            <w:tcW w:w="1238" w:type="dxa"/>
          </w:tcPr>
          <w:p w:rsidR="000233A8" w:rsidRPr="001D27FB" w:rsidRDefault="000233A8" w:rsidP="00A745D1">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24.4</w:t>
            </w:r>
          </w:p>
        </w:tc>
      </w:tr>
      <w:tr w:rsidR="008807BB" w:rsidRPr="001D27FB" w:rsidTr="001D27FB">
        <w:tc>
          <w:tcPr>
            <w:tcW w:w="3168" w:type="dxa"/>
          </w:tcPr>
          <w:p w:rsidR="000233A8" w:rsidRPr="001D27FB" w:rsidRDefault="000233A8" w:rsidP="00A745D1">
            <w:pPr>
              <w:spacing w:after="80" w:line="360" w:lineRule="auto"/>
              <w:rPr>
                <w:rFonts w:ascii="Times New Roman" w:eastAsia="Cambria" w:hAnsi="Times New Roman"/>
                <w:sz w:val="24"/>
                <w:szCs w:val="24"/>
                <w:lang w:val="en-GB"/>
              </w:rPr>
            </w:pPr>
            <w:r w:rsidRPr="001D27FB">
              <w:rPr>
                <w:rFonts w:ascii="Times New Roman" w:eastAsia="Cambria" w:hAnsi="Times New Roman"/>
                <w:sz w:val="24"/>
                <w:szCs w:val="24"/>
                <w:lang w:val="en-GB"/>
              </w:rPr>
              <w:t>Commodities</w:t>
            </w:r>
          </w:p>
        </w:tc>
        <w:tc>
          <w:tcPr>
            <w:tcW w:w="1237" w:type="dxa"/>
          </w:tcPr>
          <w:p w:rsidR="000233A8" w:rsidRPr="001D27FB" w:rsidRDefault="000233A8" w:rsidP="00A745D1">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31</w:t>
            </w:r>
          </w:p>
        </w:tc>
        <w:tc>
          <w:tcPr>
            <w:tcW w:w="1238" w:type="dxa"/>
          </w:tcPr>
          <w:p w:rsidR="000233A8" w:rsidRPr="001D27FB" w:rsidRDefault="000233A8" w:rsidP="00A745D1">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75.6</w:t>
            </w:r>
          </w:p>
        </w:tc>
        <w:tc>
          <w:tcPr>
            <w:tcW w:w="1237" w:type="dxa"/>
          </w:tcPr>
          <w:p w:rsidR="000233A8" w:rsidRPr="001D27FB" w:rsidRDefault="000233A8" w:rsidP="00A745D1">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10</w:t>
            </w:r>
          </w:p>
        </w:tc>
        <w:tc>
          <w:tcPr>
            <w:tcW w:w="1238" w:type="dxa"/>
          </w:tcPr>
          <w:p w:rsidR="000233A8" w:rsidRPr="001D27FB" w:rsidRDefault="000233A8" w:rsidP="00A745D1">
            <w:pPr>
              <w:spacing w:after="80"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24.4</w:t>
            </w:r>
          </w:p>
        </w:tc>
      </w:tr>
    </w:tbl>
    <w:p w:rsidR="000233A8" w:rsidRDefault="000233A8" w:rsidP="007474CC">
      <w:pPr>
        <w:spacing w:after="0" w:line="360" w:lineRule="auto"/>
        <w:jc w:val="both"/>
        <w:rPr>
          <w:rFonts w:ascii="Times New Roman" w:hAnsi="Times New Roman"/>
          <w:sz w:val="24"/>
          <w:szCs w:val="24"/>
        </w:rPr>
      </w:pPr>
      <w:r w:rsidRPr="0011632D">
        <w:rPr>
          <w:rFonts w:ascii="Times New Roman" w:hAnsi="Times New Roman"/>
          <w:sz w:val="24"/>
          <w:szCs w:val="24"/>
        </w:rPr>
        <w:t xml:space="preserve">The data pertaining to </w:t>
      </w:r>
      <w:r>
        <w:rPr>
          <w:rFonts w:ascii="Times New Roman" w:hAnsi="Times New Roman"/>
          <w:sz w:val="24"/>
          <w:szCs w:val="24"/>
        </w:rPr>
        <w:t>adequacy of supplies and commodities in the AYSRH facilities as presented in the above table indicate an overall positive result in that slightly more than three-fourth of the respondents have agreed that one can find both supplies and commodities in adequate quantity in the facilities. When disaggregated by region, the data indicate that about 38 percent of the respondents from SNNP region acknowledged that both supplies and commodities are inadequate in their facilities while the proportions of respondents in the other three regions who gave the same response are much lower (</w:t>
      </w:r>
      <w:proofErr w:type="spellStart"/>
      <w:r>
        <w:rPr>
          <w:rFonts w:ascii="Times New Roman" w:hAnsi="Times New Roman"/>
          <w:sz w:val="24"/>
          <w:szCs w:val="24"/>
        </w:rPr>
        <w:t>Amhara</w:t>
      </w:r>
      <w:proofErr w:type="spellEnd"/>
      <w:r>
        <w:rPr>
          <w:rFonts w:ascii="Times New Roman" w:hAnsi="Times New Roman"/>
          <w:sz w:val="24"/>
          <w:szCs w:val="24"/>
        </w:rPr>
        <w:t xml:space="preserve">, 14%; </w:t>
      </w:r>
      <w:proofErr w:type="spellStart"/>
      <w:r>
        <w:rPr>
          <w:rFonts w:ascii="Times New Roman" w:hAnsi="Times New Roman"/>
          <w:sz w:val="24"/>
          <w:szCs w:val="24"/>
        </w:rPr>
        <w:t>Oromia</w:t>
      </w:r>
      <w:proofErr w:type="spellEnd"/>
      <w:r>
        <w:rPr>
          <w:rFonts w:ascii="Times New Roman" w:hAnsi="Times New Roman"/>
          <w:sz w:val="24"/>
          <w:szCs w:val="24"/>
        </w:rPr>
        <w:t xml:space="preserve">, 27%; and </w:t>
      </w:r>
      <w:proofErr w:type="spellStart"/>
      <w:r>
        <w:rPr>
          <w:rFonts w:ascii="Times New Roman" w:hAnsi="Times New Roman"/>
          <w:sz w:val="24"/>
          <w:szCs w:val="24"/>
        </w:rPr>
        <w:t>Tigray</w:t>
      </w:r>
      <w:proofErr w:type="spellEnd"/>
      <w:r>
        <w:rPr>
          <w:rFonts w:ascii="Times New Roman" w:hAnsi="Times New Roman"/>
          <w:sz w:val="24"/>
          <w:szCs w:val="24"/>
        </w:rPr>
        <w:t xml:space="preserve">, 33%). Taken together, the quantitative data suggest that </w:t>
      </w:r>
      <w:proofErr w:type="spellStart"/>
      <w:r>
        <w:rPr>
          <w:rFonts w:ascii="Times New Roman" w:hAnsi="Times New Roman"/>
          <w:sz w:val="24"/>
          <w:szCs w:val="24"/>
        </w:rPr>
        <w:t>Amhara</w:t>
      </w:r>
      <w:proofErr w:type="spellEnd"/>
      <w:r>
        <w:rPr>
          <w:rFonts w:ascii="Times New Roman" w:hAnsi="Times New Roman"/>
          <w:sz w:val="24"/>
          <w:szCs w:val="24"/>
        </w:rPr>
        <w:t xml:space="preserve">, </w:t>
      </w:r>
      <w:proofErr w:type="spellStart"/>
      <w:r>
        <w:rPr>
          <w:rFonts w:ascii="Times New Roman" w:hAnsi="Times New Roman"/>
          <w:sz w:val="24"/>
          <w:szCs w:val="24"/>
        </w:rPr>
        <w:t>Tigray</w:t>
      </w:r>
      <w:proofErr w:type="spellEnd"/>
      <w:r>
        <w:rPr>
          <w:rFonts w:ascii="Times New Roman" w:hAnsi="Times New Roman"/>
          <w:sz w:val="24"/>
          <w:szCs w:val="24"/>
        </w:rPr>
        <w:t xml:space="preserve"> and </w:t>
      </w:r>
      <w:proofErr w:type="spellStart"/>
      <w:r>
        <w:rPr>
          <w:rFonts w:ascii="Times New Roman" w:hAnsi="Times New Roman"/>
          <w:sz w:val="24"/>
          <w:szCs w:val="24"/>
        </w:rPr>
        <w:t>Oromia</w:t>
      </w:r>
      <w:proofErr w:type="spellEnd"/>
      <w:r>
        <w:rPr>
          <w:rFonts w:ascii="Times New Roman" w:hAnsi="Times New Roman"/>
          <w:sz w:val="24"/>
          <w:szCs w:val="24"/>
        </w:rPr>
        <w:t xml:space="preserve"> regions are in a better standing than SNNP region as far as adequacy of supplies and commodities in the AYSRH facilities are concerned.</w:t>
      </w:r>
    </w:p>
    <w:p w:rsidR="000233A8" w:rsidRDefault="000233A8" w:rsidP="00753A99">
      <w:pPr>
        <w:spacing w:after="0" w:line="360" w:lineRule="auto"/>
        <w:jc w:val="both"/>
        <w:rPr>
          <w:rFonts w:ascii="Times New Roman" w:hAnsi="Times New Roman"/>
          <w:sz w:val="24"/>
          <w:szCs w:val="24"/>
        </w:rPr>
      </w:pPr>
      <w:r w:rsidRPr="00B157F2">
        <w:rPr>
          <w:rFonts w:ascii="Times New Roman" w:hAnsi="Times New Roman"/>
          <w:sz w:val="24"/>
          <w:szCs w:val="24"/>
        </w:rPr>
        <w:t xml:space="preserve">The respondents were also asked about </w:t>
      </w:r>
      <w:r>
        <w:rPr>
          <w:rFonts w:ascii="Times New Roman" w:hAnsi="Times New Roman"/>
          <w:sz w:val="24"/>
          <w:szCs w:val="24"/>
        </w:rPr>
        <w:t xml:space="preserve">whether supplies </w:t>
      </w:r>
      <w:r w:rsidRPr="00C768B4">
        <w:rPr>
          <w:rFonts w:ascii="Times New Roman" w:hAnsi="Times New Roman"/>
          <w:sz w:val="24"/>
          <w:szCs w:val="24"/>
        </w:rPr>
        <w:t>and commodities</w:t>
      </w:r>
      <w:r>
        <w:rPr>
          <w:rFonts w:ascii="Times New Roman" w:hAnsi="Times New Roman"/>
          <w:sz w:val="24"/>
          <w:szCs w:val="24"/>
        </w:rPr>
        <w:t xml:space="preserve"> are provided to the center without interruption. In response, 70 percent of the respondents were of the opinion that they have been receiving supplies </w:t>
      </w:r>
      <w:r w:rsidRPr="00C768B4">
        <w:rPr>
          <w:rFonts w:ascii="Times New Roman" w:hAnsi="Times New Roman"/>
          <w:sz w:val="24"/>
          <w:szCs w:val="24"/>
        </w:rPr>
        <w:t>and commodities</w:t>
      </w:r>
      <w:r>
        <w:rPr>
          <w:rFonts w:ascii="Times New Roman" w:hAnsi="Times New Roman"/>
          <w:sz w:val="24"/>
          <w:szCs w:val="24"/>
        </w:rPr>
        <w:t xml:space="preserve"> without interruption whereas 30 percent of the respondents felt </w:t>
      </w:r>
      <w:r>
        <w:rPr>
          <w:rFonts w:ascii="Times New Roman" w:hAnsi="Times New Roman"/>
          <w:sz w:val="24"/>
          <w:szCs w:val="24"/>
        </w:rPr>
        <w:lastRenderedPageBreak/>
        <w:t>otherwise. A follow-up question asked the respondents how often they face shortages of supplies and commodities to which only 22.5 percent of the respondents answered not at all. In contrast, more than three times as many (t</w:t>
      </w:r>
      <w:r w:rsidR="00D14F54">
        <w:rPr>
          <w:rFonts w:ascii="Times New Roman" w:hAnsi="Times New Roman"/>
          <w:sz w:val="24"/>
          <w:szCs w:val="24"/>
        </w:rPr>
        <w:t>hat is, 75 percent) respondents a</w:t>
      </w:r>
      <w:r>
        <w:rPr>
          <w:rFonts w:ascii="Times New Roman" w:hAnsi="Times New Roman"/>
          <w:sz w:val="24"/>
          <w:szCs w:val="24"/>
        </w:rPr>
        <w:t>dmitted that they face shortages sometimes.</w:t>
      </w:r>
    </w:p>
    <w:p w:rsidR="00753A99" w:rsidRPr="00753A99" w:rsidRDefault="00753A99" w:rsidP="00753A99">
      <w:pPr>
        <w:spacing w:after="0" w:line="360" w:lineRule="auto"/>
        <w:jc w:val="both"/>
        <w:rPr>
          <w:rFonts w:ascii="Times New Roman" w:hAnsi="Times New Roman"/>
          <w:sz w:val="24"/>
          <w:szCs w:val="24"/>
        </w:rPr>
      </w:pPr>
    </w:p>
    <w:p w:rsidR="00117682" w:rsidRPr="00753A99" w:rsidRDefault="00117682" w:rsidP="00C63560">
      <w:pPr>
        <w:pStyle w:val="ListParagraph"/>
        <w:numPr>
          <w:ilvl w:val="1"/>
          <w:numId w:val="33"/>
        </w:numPr>
        <w:spacing w:line="360" w:lineRule="auto"/>
        <w:jc w:val="both"/>
        <w:rPr>
          <w:rFonts w:ascii="Times New Roman" w:hAnsi="Times New Roman"/>
          <w:b/>
          <w:sz w:val="24"/>
          <w:szCs w:val="28"/>
        </w:rPr>
      </w:pPr>
      <w:r w:rsidRPr="00753A99">
        <w:rPr>
          <w:rFonts w:ascii="Times New Roman" w:hAnsi="Times New Roman"/>
          <w:b/>
          <w:sz w:val="24"/>
          <w:szCs w:val="28"/>
        </w:rPr>
        <w:t>Support and Commitment of the RHBs to Expand AYSRH Services</w:t>
      </w:r>
    </w:p>
    <w:p w:rsidR="00011A1A" w:rsidRPr="00136C4B" w:rsidRDefault="00011A1A" w:rsidP="00011A1A">
      <w:pPr>
        <w:pStyle w:val="ListParagraph"/>
        <w:numPr>
          <w:ilvl w:val="0"/>
          <w:numId w:val="37"/>
        </w:numPr>
        <w:rPr>
          <w:rFonts w:ascii="Times New Roman" w:hAnsi="Times New Roman"/>
          <w:b/>
          <w:i/>
          <w:sz w:val="24"/>
          <w:szCs w:val="24"/>
        </w:rPr>
      </w:pPr>
      <w:bookmarkStart w:id="36" w:name="_Toc475615254"/>
      <w:r w:rsidRPr="00136C4B">
        <w:rPr>
          <w:b/>
          <w:bCs/>
          <w:i/>
        </w:rPr>
        <w:t>Limited Commitment for AYSRH Services</w:t>
      </w:r>
      <w:bookmarkEnd w:id="36"/>
    </w:p>
    <w:p w:rsidR="00011A1A" w:rsidRPr="008D6C0A" w:rsidRDefault="00011A1A" w:rsidP="00011A1A">
      <w:pPr>
        <w:spacing w:after="120" w:line="360" w:lineRule="auto"/>
        <w:jc w:val="both"/>
        <w:rPr>
          <w:rFonts w:ascii="Times New Roman" w:hAnsi="Times New Roman"/>
          <w:color w:val="000000"/>
          <w:sz w:val="24"/>
          <w:szCs w:val="24"/>
        </w:rPr>
      </w:pPr>
      <w:bookmarkStart w:id="37" w:name="_Toc471206980"/>
      <w:r w:rsidRPr="004D1511">
        <w:rPr>
          <w:rFonts w:ascii="Times New Roman" w:hAnsi="Times New Roman"/>
          <w:color w:val="000000"/>
          <w:sz w:val="24"/>
          <w:szCs w:val="24"/>
        </w:rPr>
        <w:t xml:space="preserve">The translation of the AYSRH strategy and related frameworks into practice requires strong government commitment and leadership at all levels. This includes putting the system in place with allocation of the required resources accompanied with strong monitoring and evaluation. This study has clearly depicted that strategic documents that are expected to guide programming and intervention at facility and community level did not roll out to operational levels to the expected standard of efficiency. Perhaps in connection to frequent staff turnover, most of those at </w:t>
      </w:r>
      <w:proofErr w:type="spellStart"/>
      <w:r w:rsidRPr="004D1511">
        <w:rPr>
          <w:rFonts w:ascii="Times New Roman" w:hAnsi="Times New Roman"/>
          <w:color w:val="000000"/>
          <w:sz w:val="24"/>
          <w:szCs w:val="24"/>
        </w:rPr>
        <w:t>wereda</w:t>
      </w:r>
      <w:proofErr w:type="spellEnd"/>
      <w:r w:rsidRPr="004D1511">
        <w:rPr>
          <w:rFonts w:ascii="Times New Roman" w:hAnsi="Times New Roman"/>
          <w:color w:val="000000"/>
          <w:sz w:val="24"/>
          <w:szCs w:val="24"/>
        </w:rPr>
        <w:t xml:space="preserve"> health office and health facility level are not well acquainted with the AYSRH strategy. On the other hand, relatively speaking, NGOs working with and for adolescents and youth are relatively better informed about adolescents and youth strategic plan of the recent past. Lack of financial resources allocated for AYSRH program, and limited support and guidance from federal and regional structures to the facility levels makes AYSRH </w:t>
      </w:r>
      <w:r w:rsidR="00C25412">
        <w:rPr>
          <w:rFonts w:ascii="Times New Roman" w:hAnsi="Times New Roman"/>
          <w:color w:val="000000"/>
          <w:sz w:val="24"/>
          <w:szCs w:val="24"/>
        </w:rPr>
        <w:t xml:space="preserve">service provision </w:t>
      </w:r>
      <w:r w:rsidR="00C25412" w:rsidRPr="004D1511">
        <w:rPr>
          <w:rFonts w:ascii="Times New Roman" w:hAnsi="Times New Roman"/>
          <w:color w:val="000000"/>
          <w:sz w:val="24"/>
          <w:szCs w:val="24"/>
        </w:rPr>
        <w:t>weak</w:t>
      </w:r>
      <w:r w:rsidRPr="004D1511">
        <w:rPr>
          <w:rFonts w:ascii="Times New Roman" w:hAnsi="Times New Roman"/>
          <w:color w:val="000000"/>
          <w:sz w:val="24"/>
          <w:szCs w:val="24"/>
        </w:rPr>
        <w:t xml:space="preserve"> at all levels. Although there are useful lessons at different levels, drawing on such lessons and scaling up remains a critical issue since there is no responsible entity to pull such resources and disseminate for wider use. </w:t>
      </w:r>
      <w:bookmarkEnd w:id="37"/>
    </w:p>
    <w:p w:rsidR="00011A1A" w:rsidRPr="00A90CB5" w:rsidRDefault="00011A1A" w:rsidP="00011A1A">
      <w:pPr>
        <w:spacing w:line="360" w:lineRule="auto"/>
        <w:jc w:val="both"/>
        <w:rPr>
          <w:rFonts w:ascii="Times New Roman" w:hAnsi="Times New Roman"/>
          <w:color w:val="000000"/>
          <w:sz w:val="24"/>
          <w:szCs w:val="24"/>
        </w:rPr>
      </w:pPr>
      <w:r w:rsidRPr="004D1511">
        <w:rPr>
          <w:rFonts w:ascii="Times New Roman" w:hAnsi="Times New Roman"/>
          <w:sz w:val="24"/>
          <w:szCs w:val="24"/>
        </w:rPr>
        <w:t xml:space="preserve">Respondents at federal and regional level have </w:t>
      </w:r>
      <w:r>
        <w:rPr>
          <w:rFonts w:ascii="Times New Roman" w:hAnsi="Times New Roman"/>
          <w:sz w:val="24"/>
          <w:szCs w:val="24"/>
        </w:rPr>
        <w:t xml:space="preserve">made </w:t>
      </w:r>
      <w:r w:rsidR="0018601E">
        <w:rPr>
          <w:rFonts w:ascii="Times New Roman" w:hAnsi="Times New Roman"/>
          <w:sz w:val="24"/>
          <w:szCs w:val="24"/>
        </w:rPr>
        <w:t>efforts</w:t>
      </w:r>
      <w:r w:rsidRPr="004D1511">
        <w:rPr>
          <w:rFonts w:ascii="Times New Roman" w:hAnsi="Times New Roman"/>
          <w:sz w:val="24"/>
          <w:szCs w:val="24"/>
        </w:rPr>
        <w:t xml:space="preserve"> to roll out AYSRH to facility level following the strategic document and minimum package of services. </w:t>
      </w:r>
      <w:proofErr w:type="spellStart"/>
      <w:r w:rsidRPr="004D1511">
        <w:rPr>
          <w:rFonts w:ascii="Times New Roman" w:hAnsi="Times New Roman"/>
          <w:sz w:val="24"/>
          <w:szCs w:val="24"/>
        </w:rPr>
        <w:t>Weredas</w:t>
      </w:r>
      <w:proofErr w:type="spellEnd"/>
      <w:r w:rsidRPr="004D1511">
        <w:rPr>
          <w:rFonts w:ascii="Times New Roman" w:hAnsi="Times New Roman"/>
          <w:sz w:val="24"/>
          <w:szCs w:val="24"/>
        </w:rPr>
        <w:t xml:space="preserve"> and facilities are also encouraged to draw AYSRH plans and allocate resources for this. However, this has remained to be challenging. Majority of the participants at this level (three in four) pointed out that shortage of budget to implement AYSRH is an outstanding problem. Participants at </w:t>
      </w:r>
      <w:proofErr w:type="spellStart"/>
      <w:r w:rsidRPr="004D1511">
        <w:rPr>
          <w:rFonts w:ascii="Times New Roman" w:hAnsi="Times New Roman"/>
          <w:sz w:val="24"/>
          <w:szCs w:val="24"/>
        </w:rPr>
        <w:t>wereda</w:t>
      </w:r>
      <w:proofErr w:type="spellEnd"/>
      <w:r w:rsidRPr="004D1511">
        <w:rPr>
          <w:rFonts w:ascii="Times New Roman" w:hAnsi="Times New Roman"/>
          <w:sz w:val="24"/>
          <w:szCs w:val="24"/>
        </w:rPr>
        <w:t xml:space="preserve"> health office and health center level on the other hand argue, they do not have detailed information about the strategy and the package. </w:t>
      </w:r>
      <w:r w:rsidRPr="004D1511">
        <w:rPr>
          <w:rFonts w:ascii="Times New Roman" w:hAnsi="Times New Roman"/>
          <w:color w:val="000000"/>
          <w:sz w:val="24"/>
          <w:szCs w:val="24"/>
        </w:rPr>
        <w:t>Most of the respondents indicated that they neither participated in the preparation of the strategy nor obtained training on the strategy itself. One of the participants emphasized that, “</w:t>
      </w:r>
      <w:r w:rsidRPr="004D1511">
        <w:rPr>
          <w:rFonts w:ascii="Times New Roman" w:hAnsi="Times New Roman"/>
          <w:i/>
          <w:color w:val="000000"/>
          <w:sz w:val="24"/>
          <w:szCs w:val="24"/>
        </w:rPr>
        <w:t>We were told about the strategy in one of the review meetings. However, we were not told its details and how to implement</w:t>
      </w:r>
      <w:r w:rsidRPr="004D1511">
        <w:rPr>
          <w:rFonts w:ascii="Times New Roman" w:hAnsi="Times New Roman"/>
          <w:color w:val="000000"/>
          <w:sz w:val="24"/>
          <w:szCs w:val="24"/>
        </w:rPr>
        <w:t xml:space="preserve">” (KII, </w:t>
      </w:r>
      <w:proofErr w:type="spellStart"/>
      <w:r w:rsidRPr="004D1511">
        <w:rPr>
          <w:rFonts w:ascii="Times New Roman" w:hAnsi="Times New Roman"/>
          <w:color w:val="000000"/>
          <w:sz w:val="24"/>
          <w:szCs w:val="24"/>
        </w:rPr>
        <w:t>Oromia</w:t>
      </w:r>
      <w:proofErr w:type="spellEnd"/>
      <w:r w:rsidRPr="004D1511">
        <w:rPr>
          <w:rFonts w:ascii="Times New Roman" w:hAnsi="Times New Roman"/>
          <w:color w:val="000000"/>
          <w:sz w:val="24"/>
          <w:szCs w:val="24"/>
        </w:rPr>
        <w:t xml:space="preserve">). As a result the level of guidance and support to health facilities from </w:t>
      </w:r>
      <w:proofErr w:type="spellStart"/>
      <w:r w:rsidRPr="004D1511">
        <w:rPr>
          <w:rFonts w:ascii="Times New Roman" w:hAnsi="Times New Roman"/>
          <w:color w:val="000000"/>
          <w:sz w:val="24"/>
          <w:szCs w:val="24"/>
        </w:rPr>
        <w:t>wereda</w:t>
      </w:r>
      <w:proofErr w:type="spellEnd"/>
      <w:r w:rsidRPr="004D1511">
        <w:rPr>
          <w:rFonts w:ascii="Times New Roman" w:hAnsi="Times New Roman"/>
          <w:color w:val="000000"/>
          <w:sz w:val="24"/>
          <w:szCs w:val="24"/>
        </w:rPr>
        <w:t xml:space="preserve"> health office remains limited. </w:t>
      </w:r>
      <w:r w:rsidRPr="004D1511">
        <w:rPr>
          <w:rFonts w:ascii="Times New Roman" w:hAnsi="Times New Roman"/>
          <w:sz w:val="24"/>
          <w:szCs w:val="24"/>
        </w:rPr>
        <w:t xml:space="preserve"> Facilities follow their own routine service delivery modality and young people are also provided SRH services as any other client. One of the participants under scored that, “</w:t>
      </w:r>
      <w:r w:rsidRPr="004D1511">
        <w:rPr>
          <w:rFonts w:ascii="Times New Roman" w:hAnsi="Times New Roman"/>
          <w:i/>
          <w:sz w:val="24"/>
          <w:szCs w:val="24"/>
        </w:rPr>
        <w:t xml:space="preserve">For us here in this </w:t>
      </w:r>
      <w:r w:rsidRPr="004D1511">
        <w:rPr>
          <w:rFonts w:ascii="Times New Roman" w:hAnsi="Times New Roman"/>
          <w:i/>
          <w:sz w:val="24"/>
          <w:szCs w:val="24"/>
        </w:rPr>
        <w:lastRenderedPageBreak/>
        <w:t>facility we have shortage of rooms and we do not have provider assigned for AYSRH service. I am surprised to hear that we are expected to provide dedicated service to AYSRH, which to me is a dream”</w:t>
      </w:r>
      <w:r w:rsidRPr="004D1511">
        <w:rPr>
          <w:rFonts w:ascii="Times New Roman" w:hAnsi="Times New Roman"/>
          <w:sz w:val="24"/>
          <w:szCs w:val="24"/>
        </w:rPr>
        <w:t xml:space="preserve"> (KII, </w:t>
      </w:r>
      <w:proofErr w:type="spellStart"/>
      <w:r w:rsidRPr="004D1511">
        <w:rPr>
          <w:rFonts w:ascii="Times New Roman" w:hAnsi="Times New Roman"/>
          <w:sz w:val="24"/>
          <w:szCs w:val="24"/>
        </w:rPr>
        <w:t>Tigray</w:t>
      </w:r>
      <w:proofErr w:type="spellEnd"/>
      <w:r w:rsidRPr="004D1511">
        <w:rPr>
          <w:rFonts w:ascii="Times New Roman" w:hAnsi="Times New Roman"/>
          <w:sz w:val="24"/>
          <w:szCs w:val="24"/>
        </w:rPr>
        <w:t xml:space="preserve">).The major support by </w:t>
      </w:r>
      <w:proofErr w:type="spellStart"/>
      <w:r w:rsidRPr="004D1511">
        <w:rPr>
          <w:rFonts w:ascii="Times New Roman" w:hAnsi="Times New Roman"/>
          <w:color w:val="000000"/>
          <w:sz w:val="24"/>
          <w:szCs w:val="24"/>
        </w:rPr>
        <w:t>wereda</w:t>
      </w:r>
      <w:proofErr w:type="spellEnd"/>
      <w:r w:rsidRPr="004D1511">
        <w:rPr>
          <w:rFonts w:ascii="Times New Roman" w:hAnsi="Times New Roman"/>
          <w:color w:val="000000"/>
          <w:sz w:val="24"/>
          <w:szCs w:val="24"/>
        </w:rPr>
        <w:t xml:space="preserve"> health office was found to be routine supportive supervision at health centers, where AYSRH service provision is checked at facility level. Such supervision is said to facilitate and improve SRH service delivery for young people.  Yet, such claims by regional and </w:t>
      </w:r>
      <w:proofErr w:type="spellStart"/>
      <w:r w:rsidRPr="004D1511">
        <w:rPr>
          <w:rFonts w:ascii="Times New Roman" w:hAnsi="Times New Roman"/>
          <w:color w:val="000000"/>
          <w:sz w:val="24"/>
          <w:szCs w:val="24"/>
        </w:rPr>
        <w:t>wereda</w:t>
      </w:r>
      <w:proofErr w:type="spellEnd"/>
      <w:r w:rsidRPr="004D1511">
        <w:rPr>
          <w:rFonts w:ascii="Times New Roman" w:hAnsi="Times New Roman"/>
          <w:color w:val="000000"/>
          <w:sz w:val="24"/>
          <w:szCs w:val="24"/>
        </w:rPr>
        <w:t xml:space="preserve"> health office that supportive supervision facilitates and improves AYSRH service delivery at facility level, this is not uniform in all the facilities nor changes follow supervision. One of the participants argued that, </w:t>
      </w:r>
      <w:r w:rsidRPr="004D1511">
        <w:rPr>
          <w:rFonts w:ascii="Times New Roman" w:hAnsi="Times New Roman"/>
          <w:i/>
          <w:color w:val="000000"/>
          <w:sz w:val="24"/>
          <w:szCs w:val="24"/>
        </w:rPr>
        <w:t>“We have not seen any change in the provision of AYSRH at health facility level since RHB visited this facility last year”</w:t>
      </w:r>
      <w:r w:rsidRPr="004D1511">
        <w:rPr>
          <w:rFonts w:ascii="Times New Roman" w:hAnsi="Times New Roman"/>
          <w:color w:val="000000"/>
          <w:sz w:val="24"/>
          <w:szCs w:val="24"/>
        </w:rPr>
        <w:t xml:space="preserve"> (KII, SNNPR). </w:t>
      </w:r>
    </w:p>
    <w:p w:rsidR="00117682" w:rsidRPr="00B34FE9" w:rsidRDefault="00117682" w:rsidP="00B34FE9">
      <w:pPr>
        <w:pStyle w:val="ListParagraph"/>
        <w:numPr>
          <w:ilvl w:val="0"/>
          <w:numId w:val="37"/>
        </w:numPr>
        <w:rPr>
          <w:rFonts w:ascii="Times New Roman" w:hAnsi="Times New Roman"/>
          <w:b/>
          <w:i/>
          <w:sz w:val="24"/>
          <w:szCs w:val="24"/>
        </w:rPr>
      </w:pPr>
      <w:r w:rsidRPr="00B34FE9">
        <w:rPr>
          <w:rFonts w:ascii="Times New Roman" w:hAnsi="Times New Roman"/>
          <w:b/>
          <w:i/>
          <w:sz w:val="24"/>
          <w:szCs w:val="24"/>
        </w:rPr>
        <w:t>Allocation of Fund and Human Resources for the AYSRH Facilities</w:t>
      </w:r>
    </w:p>
    <w:p w:rsidR="00A90CB5" w:rsidRPr="00491895" w:rsidRDefault="00117682" w:rsidP="00491895">
      <w:pPr>
        <w:spacing w:after="0" w:line="360" w:lineRule="auto"/>
        <w:jc w:val="both"/>
        <w:rPr>
          <w:rFonts w:ascii="Times New Roman" w:hAnsi="Times New Roman"/>
          <w:sz w:val="24"/>
          <w:szCs w:val="24"/>
        </w:rPr>
      </w:pPr>
      <w:r>
        <w:rPr>
          <w:rFonts w:ascii="Times New Roman" w:hAnsi="Times New Roman"/>
          <w:sz w:val="24"/>
          <w:szCs w:val="24"/>
        </w:rPr>
        <w:t>The respondents were asked through the questionnaire to evaluate the adequacy of the fund and human resources that are allocated by the RHBs for the AYSRH facilities given the scope of work, the volume of work and the demand. The table below contains summary of the responses.</w:t>
      </w:r>
    </w:p>
    <w:p w:rsidR="00117682" w:rsidRPr="003B416D" w:rsidRDefault="00753A99" w:rsidP="00117682">
      <w:pPr>
        <w:rPr>
          <w:rFonts w:ascii="Times New Roman" w:hAnsi="Times New Roman"/>
          <w:sz w:val="24"/>
          <w:szCs w:val="24"/>
        </w:rPr>
      </w:pPr>
      <w:proofErr w:type="gramStart"/>
      <w:r w:rsidRPr="003B416D">
        <w:rPr>
          <w:rFonts w:ascii="Times New Roman" w:hAnsi="Times New Roman"/>
          <w:sz w:val="24"/>
          <w:szCs w:val="24"/>
        </w:rPr>
        <w:t xml:space="preserve">Table </w:t>
      </w:r>
      <w:r w:rsidR="003B416D" w:rsidRPr="003B416D">
        <w:rPr>
          <w:rFonts w:ascii="Times New Roman" w:hAnsi="Times New Roman"/>
          <w:sz w:val="24"/>
          <w:szCs w:val="24"/>
        </w:rPr>
        <w:t>7</w:t>
      </w:r>
      <w:r w:rsidR="00117682" w:rsidRPr="003B416D">
        <w:rPr>
          <w:rFonts w:ascii="Times New Roman" w:hAnsi="Times New Roman"/>
          <w:sz w:val="24"/>
          <w:szCs w:val="24"/>
        </w:rPr>
        <w:t>.</w:t>
      </w:r>
      <w:proofErr w:type="gramEnd"/>
      <w:r w:rsidR="00117682" w:rsidRPr="003B416D">
        <w:rPr>
          <w:rFonts w:ascii="Times New Roman" w:hAnsi="Times New Roman"/>
          <w:sz w:val="24"/>
          <w:szCs w:val="24"/>
        </w:rPr>
        <w:t xml:space="preserve"> Adequacy of Fund and Human Resources Allocation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1350"/>
        <w:gridCol w:w="1497"/>
        <w:gridCol w:w="1203"/>
        <w:gridCol w:w="1530"/>
      </w:tblGrid>
      <w:tr w:rsidR="008807BB" w:rsidRPr="001D27FB" w:rsidTr="003B3CA0">
        <w:tc>
          <w:tcPr>
            <w:tcW w:w="2448" w:type="dxa"/>
            <w:vMerge w:val="restart"/>
          </w:tcPr>
          <w:p w:rsidR="00117682" w:rsidRPr="001D27FB" w:rsidRDefault="00117682" w:rsidP="001D27FB">
            <w:pPr>
              <w:spacing w:line="360" w:lineRule="auto"/>
              <w:rPr>
                <w:rFonts w:ascii="Times New Roman" w:eastAsia="Cambria" w:hAnsi="Times New Roman"/>
                <w:b/>
                <w:sz w:val="24"/>
                <w:szCs w:val="24"/>
                <w:lang w:val="en-GB"/>
              </w:rPr>
            </w:pPr>
            <w:r w:rsidRPr="001D27FB">
              <w:rPr>
                <w:rFonts w:ascii="Times New Roman" w:eastAsia="Cambria" w:hAnsi="Times New Roman"/>
                <w:b/>
                <w:sz w:val="24"/>
                <w:szCs w:val="24"/>
                <w:lang w:val="en-GB"/>
              </w:rPr>
              <w:t>Item</w:t>
            </w:r>
          </w:p>
        </w:tc>
        <w:tc>
          <w:tcPr>
            <w:tcW w:w="2847" w:type="dxa"/>
            <w:gridSpan w:val="2"/>
          </w:tcPr>
          <w:p w:rsidR="00117682" w:rsidRPr="001D27FB" w:rsidRDefault="00117682" w:rsidP="001D27FB">
            <w:pPr>
              <w:spacing w:line="360" w:lineRule="auto"/>
              <w:jc w:val="center"/>
              <w:rPr>
                <w:rFonts w:ascii="Times New Roman" w:eastAsia="Cambria" w:hAnsi="Times New Roman"/>
                <w:b/>
                <w:sz w:val="24"/>
                <w:szCs w:val="24"/>
                <w:lang w:val="en-GB"/>
              </w:rPr>
            </w:pPr>
            <w:r w:rsidRPr="001D27FB">
              <w:rPr>
                <w:rFonts w:ascii="Times New Roman" w:eastAsia="Cambria" w:hAnsi="Times New Roman"/>
                <w:b/>
                <w:sz w:val="24"/>
                <w:szCs w:val="24"/>
                <w:lang w:val="en-GB"/>
              </w:rPr>
              <w:t>Adequate</w:t>
            </w:r>
          </w:p>
        </w:tc>
        <w:tc>
          <w:tcPr>
            <w:tcW w:w="2733" w:type="dxa"/>
            <w:gridSpan w:val="2"/>
          </w:tcPr>
          <w:p w:rsidR="00117682" w:rsidRPr="001D27FB" w:rsidRDefault="00117682" w:rsidP="001D27FB">
            <w:pPr>
              <w:spacing w:line="360" w:lineRule="auto"/>
              <w:jc w:val="center"/>
              <w:rPr>
                <w:rFonts w:ascii="Times New Roman" w:eastAsia="Cambria" w:hAnsi="Times New Roman"/>
                <w:b/>
                <w:sz w:val="24"/>
                <w:szCs w:val="24"/>
                <w:lang w:val="en-GB"/>
              </w:rPr>
            </w:pPr>
            <w:r w:rsidRPr="001D27FB">
              <w:rPr>
                <w:rFonts w:ascii="Times New Roman" w:eastAsia="Cambria" w:hAnsi="Times New Roman"/>
                <w:b/>
                <w:sz w:val="24"/>
                <w:szCs w:val="24"/>
                <w:lang w:val="en-GB"/>
              </w:rPr>
              <w:t>Not Adequate</w:t>
            </w:r>
          </w:p>
        </w:tc>
      </w:tr>
      <w:tr w:rsidR="008807BB" w:rsidRPr="001D27FB" w:rsidTr="003B3CA0">
        <w:tc>
          <w:tcPr>
            <w:tcW w:w="2448" w:type="dxa"/>
            <w:vMerge/>
          </w:tcPr>
          <w:p w:rsidR="00117682" w:rsidRPr="001D27FB" w:rsidRDefault="00117682" w:rsidP="001D27FB">
            <w:pPr>
              <w:spacing w:line="360" w:lineRule="auto"/>
              <w:rPr>
                <w:rFonts w:ascii="Times New Roman" w:eastAsia="Cambria" w:hAnsi="Times New Roman"/>
                <w:b/>
                <w:sz w:val="24"/>
                <w:szCs w:val="24"/>
                <w:lang w:val="en-GB"/>
              </w:rPr>
            </w:pPr>
          </w:p>
        </w:tc>
        <w:tc>
          <w:tcPr>
            <w:tcW w:w="1350" w:type="dxa"/>
          </w:tcPr>
          <w:p w:rsidR="00117682" w:rsidRPr="001D27FB" w:rsidRDefault="00117682" w:rsidP="001D27FB">
            <w:pPr>
              <w:spacing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N</w:t>
            </w:r>
          </w:p>
        </w:tc>
        <w:tc>
          <w:tcPr>
            <w:tcW w:w="1497" w:type="dxa"/>
          </w:tcPr>
          <w:p w:rsidR="00117682" w:rsidRPr="001D27FB" w:rsidRDefault="00117682" w:rsidP="001D27FB">
            <w:pPr>
              <w:spacing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Percent</w:t>
            </w:r>
          </w:p>
        </w:tc>
        <w:tc>
          <w:tcPr>
            <w:tcW w:w="1203" w:type="dxa"/>
          </w:tcPr>
          <w:p w:rsidR="00117682" w:rsidRPr="001D27FB" w:rsidRDefault="00117682" w:rsidP="001D27FB">
            <w:pPr>
              <w:spacing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N</w:t>
            </w:r>
          </w:p>
        </w:tc>
        <w:tc>
          <w:tcPr>
            <w:tcW w:w="1530" w:type="dxa"/>
          </w:tcPr>
          <w:p w:rsidR="00117682" w:rsidRPr="001D27FB" w:rsidRDefault="00117682" w:rsidP="001D27FB">
            <w:pPr>
              <w:spacing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Percent</w:t>
            </w:r>
          </w:p>
        </w:tc>
      </w:tr>
      <w:tr w:rsidR="008807BB" w:rsidRPr="001D27FB" w:rsidTr="003B3CA0">
        <w:tc>
          <w:tcPr>
            <w:tcW w:w="2448" w:type="dxa"/>
          </w:tcPr>
          <w:p w:rsidR="00117682" w:rsidRPr="001D27FB" w:rsidRDefault="00117682" w:rsidP="001D27FB">
            <w:pPr>
              <w:spacing w:line="360" w:lineRule="auto"/>
              <w:rPr>
                <w:rFonts w:ascii="Times New Roman" w:eastAsia="Cambria" w:hAnsi="Times New Roman"/>
                <w:sz w:val="24"/>
                <w:szCs w:val="24"/>
                <w:lang w:val="en-GB"/>
              </w:rPr>
            </w:pPr>
            <w:r w:rsidRPr="001D27FB">
              <w:rPr>
                <w:rFonts w:ascii="Times New Roman" w:eastAsia="Cambria" w:hAnsi="Times New Roman"/>
                <w:sz w:val="24"/>
                <w:szCs w:val="24"/>
                <w:lang w:val="en-GB"/>
              </w:rPr>
              <w:t>Fund</w:t>
            </w:r>
          </w:p>
        </w:tc>
        <w:tc>
          <w:tcPr>
            <w:tcW w:w="1350" w:type="dxa"/>
          </w:tcPr>
          <w:p w:rsidR="00117682" w:rsidRPr="001D27FB" w:rsidRDefault="00117682" w:rsidP="001D27FB">
            <w:pPr>
              <w:spacing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8</w:t>
            </w:r>
          </w:p>
        </w:tc>
        <w:tc>
          <w:tcPr>
            <w:tcW w:w="1497" w:type="dxa"/>
          </w:tcPr>
          <w:p w:rsidR="00117682" w:rsidRPr="001D27FB" w:rsidRDefault="00117682" w:rsidP="001D27FB">
            <w:pPr>
              <w:spacing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19.5</w:t>
            </w:r>
          </w:p>
        </w:tc>
        <w:tc>
          <w:tcPr>
            <w:tcW w:w="1203" w:type="dxa"/>
          </w:tcPr>
          <w:p w:rsidR="00117682" w:rsidRPr="001D27FB" w:rsidRDefault="00117682" w:rsidP="001D27FB">
            <w:pPr>
              <w:spacing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33</w:t>
            </w:r>
          </w:p>
        </w:tc>
        <w:tc>
          <w:tcPr>
            <w:tcW w:w="1530" w:type="dxa"/>
          </w:tcPr>
          <w:p w:rsidR="00117682" w:rsidRPr="001D27FB" w:rsidRDefault="00117682" w:rsidP="001D27FB">
            <w:pPr>
              <w:spacing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80.5</w:t>
            </w:r>
          </w:p>
        </w:tc>
      </w:tr>
      <w:tr w:rsidR="008807BB" w:rsidRPr="001D27FB" w:rsidTr="003B3CA0">
        <w:tc>
          <w:tcPr>
            <w:tcW w:w="2448" w:type="dxa"/>
          </w:tcPr>
          <w:p w:rsidR="00117682" w:rsidRPr="001D27FB" w:rsidRDefault="00117682" w:rsidP="001D27FB">
            <w:pPr>
              <w:spacing w:line="360" w:lineRule="auto"/>
              <w:rPr>
                <w:rFonts w:ascii="Times New Roman" w:eastAsia="Cambria" w:hAnsi="Times New Roman"/>
                <w:sz w:val="24"/>
                <w:szCs w:val="24"/>
                <w:lang w:val="en-GB"/>
              </w:rPr>
            </w:pPr>
            <w:r w:rsidRPr="001D27FB">
              <w:rPr>
                <w:rFonts w:ascii="Times New Roman" w:eastAsia="Cambria" w:hAnsi="Times New Roman"/>
                <w:sz w:val="24"/>
                <w:szCs w:val="24"/>
                <w:lang w:val="en-GB"/>
              </w:rPr>
              <w:t>Human Resources</w:t>
            </w:r>
          </w:p>
        </w:tc>
        <w:tc>
          <w:tcPr>
            <w:tcW w:w="1350" w:type="dxa"/>
          </w:tcPr>
          <w:p w:rsidR="00117682" w:rsidRPr="001D27FB" w:rsidRDefault="00117682" w:rsidP="001D27FB">
            <w:pPr>
              <w:spacing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15</w:t>
            </w:r>
          </w:p>
        </w:tc>
        <w:tc>
          <w:tcPr>
            <w:tcW w:w="1497" w:type="dxa"/>
          </w:tcPr>
          <w:p w:rsidR="00117682" w:rsidRPr="001D27FB" w:rsidRDefault="00117682" w:rsidP="001D27FB">
            <w:pPr>
              <w:spacing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36.6</w:t>
            </w:r>
          </w:p>
        </w:tc>
        <w:tc>
          <w:tcPr>
            <w:tcW w:w="1203" w:type="dxa"/>
          </w:tcPr>
          <w:p w:rsidR="00117682" w:rsidRPr="001D27FB" w:rsidRDefault="00117682" w:rsidP="001D27FB">
            <w:pPr>
              <w:spacing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26</w:t>
            </w:r>
          </w:p>
        </w:tc>
        <w:tc>
          <w:tcPr>
            <w:tcW w:w="1530" w:type="dxa"/>
          </w:tcPr>
          <w:p w:rsidR="00117682" w:rsidRPr="001D27FB" w:rsidRDefault="00117682" w:rsidP="001D27FB">
            <w:pPr>
              <w:spacing w:line="36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63.4</w:t>
            </w:r>
          </w:p>
        </w:tc>
      </w:tr>
    </w:tbl>
    <w:p w:rsidR="00117682" w:rsidRDefault="00117682" w:rsidP="00117682">
      <w:pPr>
        <w:spacing w:after="0" w:line="360" w:lineRule="auto"/>
        <w:jc w:val="both"/>
        <w:rPr>
          <w:rFonts w:ascii="Times New Roman" w:hAnsi="Times New Roman"/>
          <w:sz w:val="24"/>
          <w:szCs w:val="24"/>
        </w:rPr>
      </w:pPr>
      <w:r>
        <w:rPr>
          <w:rFonts w:ascii="Times New Roman" w:hAnsi="Times New Roman"/>
          <w:sz w:val="24"/>
          <w:szCs w:val="24"/>
        </w:rPr>
        <w:t xml:space="preserve">As can be seen from the data in the table, a great majority (80.5%) of the respondents affirmed that their facilities do not have adequate fund allocation in view of the scope of service they provide. Despite the overall negative rating of the fund allocation, there were of course some respondents particularly from </w:t>
      </w:r>
      <w:proofErr w:type="spellStart"/>
      <w:r>
        <w:rPr>
          <w:rFonts w:ascii="Times New Roman" w:hAnsi="Times New Roman"/>
          <w:sz w:val="24"/>
          <w:szCs w:val="24"/>
        </w:rPr>
        <w:t>Oromia</w:t>
      </w:r>
      <w:proofErr w:type="spellEnd"/>
      <w:r>
        <w:rPr>
          <w:rFonts w:ascii="Times New Roman" w:hAnsi="Times New Roman"/>
          <w:sz w:val="24"/>
          <w:szCs w:val="24"/>
        </w:rPr>
        <w:t xml:space="preserve"> (40%) and </w:t>
      </w:r>
      <w:proofErr w:type="spellStart"/>
      <w:r>
        <w:rPr>
          <w:rFonts w:ascii="Times New Roman" w:hAnsi="Times New Roman"/>
          <w:sz w:val="24"/>
          <w:szCs w:val="24"/>
        </w:rPr>
        <w:t>Amhara</w:t>
      </w:r>
      <w:proofErr w:type="spellEnd"/>
      <w:r>
        <w:rPr>
          <w:rFonts w:ascii="Times New Roman" w:hAnsi="Times New Roman"/>
          <w:sz w:val="24"/>
          <w:szCs w:val="24"/>
        </w:rPr>
        <w:t xml:space="preserve"> (29%) who believed that the fund allocated to their facilities is adequate. This could be attributed to apparent differences in the demand of adolescents/youth for AYSRH services across facilities or </w:t>
      </w:r>
      <w:proofErr w:type="spellStart"/>
      <w:r>
        <w:rPr>
          <w:rFonts w:ascii="Times New Roman" w:hAnsi="Times New Roman"/>
          <w:sz w:val="24"/>
          <w:szCs w:val="24"/>
        </w:rPr>
        <w:t>woredas</w:t>
      </w:r>
      <w:proofErr w:type="spellEnd"/>
      <w:r>
        <w:rPr>
          <w:rFonts w:ascii="Times New Roman" w:hAnsi="Times New Roman"/>
          <w:sz w:val="24"/>
          <w:szCs w:val="24"/>
        </w:rPr>
        <w:t xml:space="preserve">. In some </w:t>
      </w:r>
      <w:proofErr w:type="spellStart"/>
      <w:r>
        <w:rPr>
          <w:rFonts w:ascii="Times New Roman" w:hAnsi="Times New Roman"/>
          <w:sz w:val="24"/>
          <w:szCs w:val="24"/>
        </w:rPr>
        <w:t>woredas</w:t>
      </w:r>
      <w:proofErr w:type="spellEnd"/>
      <w:r>
        <w:rPr>
          <w:rFonts w:ascii="Times New Roman" w:hAnsi="Times New Roman"/>
          <w:sz w:val="24"/>
          <w:szCs w:val="24"/>
        </w:rPr>
        <w:t xml:space="preserve"> where there is much demand for the services, the funding could be judged inadequate, On the other hand, in </w:t>
      </w:r>
      <w:proofErr w:type="spellStart"/>
      <w:r>
        <w:rPr>
          <w:rFonts w:ascii="Times New Roman" w:hAnsi="Times New Roman"/>
          <w:sz w:val="24"/>
          <w:szCs w:val="24"/>
        </w:rPr>
        <w:t>woredas</w:t>
      </w:r>
      <w:proofErr w:type="spellEnd"/>
      <w:r>
        <w:rPr>
          <w:rFonts w:ascii="Times New Roman" w:hAnsi="Times New Roman"/>
          <w:sz w:val="24"/>
          <w:szCs w:val="24"/>
        </w:rPr>
        <w:t xml:space="preserve"> where there is limited demand of the services for one reason or another, the fund allocation could be judged adequate. </w:t>
      </w:r>
    </w:p>
    <w:p w:rsidR="00753A99" w:rsidRDefault="00753A99" w:rsidP="00117682">
      <w:pPr>
        <w:spacing w:after="0" w:line="360" w:lineRule="auto"/>
        <w:jc w:val="both"/>
        <w:rPr>
          <w:rFonts w:ascii="Times New Roman" w:hAnsi="Times New Roman"/>
          <w:sz w:val="24"/>
          <w:szCs w:val="24"/>
        </w:rPr>
      </w:pPr>
    </w:p>
    <w:p w:rsidR="00117682" w:rsidRDefault="00117682" w:rsidP="00117682">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The results are generally in the same direction for human resources allocation as well where 63.4 percent of the respondents judged the allocation inadequate. Disaggregating the respondents’ ratings by region, one can see that human resources allocation is much more inadequate in </w:t>
      </w:r>
      <w:proofErr w:type="spellStart"/>
      <w:r>
        <w:rPr>
          <w:rFonts w:ascii="Times New Roman" w:hAnsi="Times New Roman"/>
          <w:sz w:val="24"/>
          <w:szCs w:val="24"/>
        </w:rPr>
        <w:t>Amhara</w:t>
      </w:r>
      <w:proofErr w:type="spellEnd"/>
      <w:r>
        <w:rPr>
          <w:rFonts w:ascii="Times New Roman" w:hAnsi="Times New Roman"/>
          <w:sz w:val="24"/>
          <w:szCs w:val="24"/>
        </w:rPr>
        <w:t xml:space="preserve"> (100%), SNNP (77%) and </w:t>
      </w:r>
      <w:proofErr w:type="spellStart"/>
      <w:r>
        <w:rPr>
          <w:rFonts w:ascii="Times New Roman" w:hAnsi="Times New Roman"/>
          <w:sz w:val="24"/>
          <w:szCs w:val="24"/>
        </w:rPr>
        <w:t>Oromia</w:t>
      </w:r>
      <w:proofErr w:type="spellEnd"/>
      <w:r>
        <w:rPr>
          <w:rFonts w:ascii="Times New Roman" w:hAnsi="Times New Roman"/>
          <w:sz w:val="24"/>
          <w:szCs w:val="24"/>
        </w:rPr>
        <w:t xml:space="preserve"> (53%) regions than it is in </w:t>
      </w:r>
      <w:proofErr w:type="spellStart"/>
      <w:r>
        <w:rPr>
          <w:rFonts w:ascii="Times New Roman" w:hAnsi="Times New Roman"/>
          <w:sz w:val="24"/>
          <w:szCs w:val="24"/>
        </w:rPr>
        <w:t>Tigray</w:t>
      </w:r>
      <w:proofErr w:type="spellEnd"/>
      <w:r>
        <w:rPr>
          <w:rFonts w:ascii="Times New Roman" w:hAnsi="Times New Roman"/>
          <w:sz w:val="24"/>
          <w:szCs w:val="24"/>
        </w:rPr>
        <w:t xml:space="preserve"> (17%) region. </w:t>
      </w:r>
    </w:p>
    <w:p w:rsidR="00117682" w:rsidRPr="00753A99" w:rsidRDefault="00117682" w:rsidP="00753A99">
      <w:pPr>
        <w:spacing w:after="0" w:line="360" w:lineRule="auto"/>
        <w:jc w:val="both"/>
        <w:rPr>
          <w:rFonts w:ascii="Times New Roman" w:hAnsi="Times New Roman"/>
          <w:sz w:val="24"/>
          <w:szCs w:val="24"/>
        </w:rPr>
      </w:pPr>
      <w:r>
        <w:rPr>
          <w:rFonts w:ascii="Times New Roman" w:hAnsi="Times New Roman"/>
          <w:sz w:val="24"/>
          <w:szCs w:val="24"/>
        </w:rPr>
        <w:t xml:space="preserve">Taken together, both fund and human resources allocation in the AYSRH facilities appear to be inadequate in all the regions with the exception of </w:t>
      </w:r>
      <w:proofErr w:type="spellStart"/>
      <w:r>
        <w:rPr>
          <w:rFonts w:ascii="Times New Roman" w:hAnsi="Times New Roman"/>
          <w:sz w:val="24"/>
          <w:szCs w:val="24"/>
        </w:rPr>
        <w:t>Tigray</w:t>
      </w:r>
      <w:proofErr w:type="spellEnd"/>
      <w:r>
        <w:rPr>
          <w:rFonts w:ascii="Times New Roman" w:hAnsi="Times New Roman"/>
          <w:sz w:val="24"/>
          <w:szCs w:val="24"/>
        </w:rPr>
        <w:t xml:space="preserve"> where the human resources allocation is judged by most respondents to be adequate. The fund allocation in particular is judged to be inadequate in all regions with the exception of a few facilities in </w:t>
      </w:r>
      <w:proofErr w:type="spellStart"/>
      <w:r>
        <w:rPr>
          <w:rFonts w:ascii="Times New Roman" w:hAnsi="Times New Roman"/>
          <w:sz w:val="24"/>
          <w:szCs w:val="24"/>
        </w:rPr>
        <w:t>Oromia</w:t>
      </w:r>
      <w:proofErr w:type="spellEnd"/>
      <w:r>
        <w:rPr>
          <w:rFonts w:ascii="Times New Roman" w:hAnsi="Times New Roman"/>
          <w:sz w:val="24"/>
          <w:szCs w:val="24"/>
        </w:rPr>
        <w:t xml:space="preserve"> and </w:t>
      </w:r>
      <w:proofErr w:type="spellStart"/>
      <w:r>
        <w:rPr>
          <w:rFonts w:ascii="Times New Roman" w:hAnsi="Times New Roman"/>
          <w:sz w:val="24"/>
          <w:szCs w:val="24"/>
        </w:rPr>
        <w:t>Amhara</w:t>
      </w:r>
      <w:proofErr w:type="spellEnd"/>
      <w:r>
        <w:rPr>
          <w:rFonts w:ascii="Times New Roman" w:hAnsi="Times New Roman"/>
          <w:sz w:val="24"/>
          <w:szCs w:val="24"/>
        </w:rPr>
        <w:t xml:space="preserve"> regions.</w:t>
      </w:r>
      <w:r w:rsidR="00753A99">
        <w:rPr>
          <w:rFonts w:ascii="Times New Roman" w:hAnsi="Times New Roman"/>
          <w:sz w:val="24"/>
          <w:szCs w:val="24"/>
        </w:rPr>
        <w:t xml:space="preserve"> </w:t>
      </w:r>
      <w:r w:rsidRPr="006E0F07">
        <w:rPr>
          <w:rFonts w:ascii="Times New Roman" w:hAnsi="Times New Roman"/>
          <w:sz w:val="24"/>
          <w:szCs w:val="24"/>
        </w:rPr>
        <w:t>In addition</w:t>
      </w:r>
      <w:r>
        <w:rPr>
          <w:rFonts w:ascii="Times New Roman" w:hAnsi="Times New Roman"/>
          <w:sz w:val="24"/>
          <w:szCs w:val="24"/>
        </w:rPr>
        <w:t xml:space="preserve"> to rating the adequacy of the fund and human resources allocation, the respondents were also asked to rate directly the level of support and follow-up of the RHBs in strengthening the AYSRH services in the facilities. The ratings are summarized below. </w:t>
      </w:r>
    </w:p>
    <w:p w:rsidR="00117682" w:rsidRPr="003B416D" w:rsidRDefault="00753A99" w:rsidP="003B416D">
      <w:pPr>
        <w:spacing w:line="240" w:lineRule="auto"/>
        <w:rPr>
          <w:rFonts w:ascii="Times New Roman" w:hAnsi="Times New Roman"/>
          <w:sz w:val="24"/>
          <w:szCs w:val="24"/>
        </w:rPr>
      </w:pPr>
      <w:proofErr w:type="gramStart"/>
      <w:r w:rsidRPr="003B416D">
        <w:rPr>
          <w:rFonts w:ascii="Times New Roman" w:hAnsi="Times New Roman"/>
          <w:sz w:val="24"/>
          <w:szCs w:val="24"/>
        </w:rPr>
        <w:t xml:space="preserve">Table </w:t>
      </w:r>
      <w:r w:rsidR="003B416D" w:rsidRPr="003B416D">
        <w:rPr>
          <w:rFonts w:ascii="Times New Roman" w:hAnsi="Times New Roman"/>
          <w:sz w:val="24"/>
          <w:szCs w:val="24"/>
        </w:rPr>
        <w:t>8</w:t>
      </w:r>
      <w:r w:rsidR="00117682" w:rsidRPr="003B416D">
        <w:rPr>
          <w:rFonts w:ascii="Times New Roman" w:hAnsi="Times New Roman"/>
          <w:sz w:val="24"/>
          <w:szCs w:val="24"/>
        </w:rPr>
        <w:t>.</w:t>
      </w:r>
      <w:proofErr w:type="gramEnd"/>
      <w:r w:rsidR="00117682" w:rsidRPr="003B416D">
        <w:rPr>
          <w:rFonts w:ascii="Times New Roman" w:hAnsi="Times New Roman"/>
          <w:sz w:val="24"/>
          <w:szCs w:val="24"/>
        </w:rPr>
        <w:t xml:space="preserve"> Level of Support and Follow-up of the RHB in Strengthening the Facility</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1620"/>
        <w:gridCol w:w="2160"/>
      </w:tblGrid>
      <w:tr w:rsidR="008807BB" w:rsidRPr="001D27FB" w:rsidTr="00753A99">
        <w:tc>
          <w:tcPr>
            <w:tcW w:w="4860" w:type="dxa"/>
          </w:tcPr>
          <w:p w:rsidR="00117682" w:rsidRPr="001D27FB" w:rsidRDefault="00117682" w:rsidP="00F01174">
            <w:pPr>
              <w:spacing w:after="0" w:line="240" w:lineRule="auto"/>
              <w:rPr>
                <w:rFonts w:ascii="Times New Roman" w:eastAsia="Cambria" w:hAnsi="Times New Roman"/>
                <w:b/>
                <w:sz w:val="24"/>
                <w:szCs w:val="24"/>
                <w:lang w:val="en-GB"/>
              </w:rPr>
            </w:pPr>
            <w:r w:rsidRPr="001D27FB">
              <w:rPr>
                <w:rFonts w:ascii="Times New Roman" w:eastAsia="Cambria" w:hAnsi="Times New Roman"/>
                <w:b/>
                <w:sz w:val="24"/>
                <w:szCs w:val="24"/>
                <w:lang w:val="en-GB"/>
              </w:rPr>
              <w:t>Level of Support and Follow-up</w:t>
            </w:r>
          </w:p>
        </w:tc>
        <w:tc>
          <w:tcPr>
            <w:tcW w:w="1620" w:type="dxa"/>
          </w:tcPr>
          <w:p w:rsidR="00117682" w:rsidRPr="001D27FB" w:rsidRDefault="00117682" w:rsidP="00F01174">
            <w:pPr>
              <w:spacing w:after="0" w:line="240" w:lineRule="auto"/>
              <w:jc w:val="center"/>
              <w:rPr>
                <w:rFonts w:ascii="Times New Roman" w:eastAsia="Cambria" w:hAnsi="Times New Roman"/>
                <w:b/>
                <w:sz w:val="24"/>
                <w:szCs w:val="24"/>
                <w:lang w:val="en-GB"/>
              </w:rPr>
            </w:pPr>
            <w:r w:rsidRPr="001D27FB">
              <w:rPr>
                <w:rFonts w:ascii="Times New Roman" w:eastAsia="Cambria" w:hAnsi="Times New Roman"/>
                <w:b/>
                <w:sz w:val="24"/>
                <w:szCs w:val="24"/>
                <w:lang w:val="en-GB"/>
              </w:rPr>
              <w:t>N</w:t>
            </w:r>
          </w:p>
        </w:tc>
        <w:tc>
          <w:tcPr>
            <w:tcW w:w="2160" w:type="dxa"/>
          </w:tcPr>
          <w:p w:rsidR="00117682" w:rsidRPr="001D27FB" w:rsidRDefault="00117682" w:rsidP="00F01174">
            <w:pPr>
              <w:spacing w:after="0" w:line="240" w:lineRule="auto"/>
              <w:jc w:val="center"/>
              <w:rPr>
                <w:rFonts w:ascii="Times New Roman" w:eastAsia="Cambria" w:hAnsi="Times New Roman"/>
                <w:b/>
                <w:sz w:val="24"/>
                <w:szCs w:val="24"/>
                <w:lang w:val="en-GB"/>
              </w:rPr>
            </w:pPr>
            <w:r w:rsidRPr="001D27FB">
              <w:rPr>
                <w:rFonts w:ascii="Times New Roman" w:eastAsia="Cambria" w:hAnsi="Times New Roman"/>
                <w:b/>
                <w:sz w:val="24"/>
                <w:szCs w:val="24"/>
                <w:lang w:val="en-GB"/>
              </w:rPr>
              <w:t>Percent</w:t>
            </w:r>
          </w:p>
        </w:tc>
      </w:tr>
      <w:tr w:rsidR="008807BB" w:rsidRPr="001D27FB" w:rsidTr="00753A99">
        <w:tc>
          <w:tcPr>
            <w:tcW w:w="4860" w:type="dxa"/>
          </w:tcPr>
          <w:p w:rsidR="00117682" w:rsidRPr="001D27FB" w:rsidRDefault="00117682" w:rsidP="00F01174">
            <w:pPr>
              <w:spacing w:after="0" w:line="240" w:lineRule="auto"/>
              <w:rPr>
                <w:rFonts w:ascii="Times New Roman" w:eastAsia="Cambria" w:hAnsi="Times New Roman"/>
                <w:sz w:val="24"/>
                <w:szCs w:val="24"/>
                <w:lang w:val="en-GB"/>
              </w:rPr>
            </w:pPr>
            <w:r w:rsidRPr="001D27FB">
              <w:rPr>
                <w:rFonts w:ascii="Times New Roman" w:eastAsia="Cambria" w:hAnsi="Times New Roman"/>
                <w:sz w:val="24"/>
                <w:szCs w:val="24"/>
                <w:lang w:val="en-GB"/>
              </w:rPr>
              <w:t>High</w:t>
            </w:r>
          </w:p>
        </w:tc>
        <w:tc>
          <w:tcPr>
            <w:tcW w:w="1620" w:type="dxa"/>
          </w:tcPr>
          <w:p w:rsidR="00117682" w:rsidRPr="001D27FB" w:rsidRDefault="00117682" w:rsidP="00F01174">
            <w:pPr>
              <w:spacing w:after="0" w:line="24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 xml:space="preserve">  6</w:t>
            </w:r>
          </w:p>
        </w:tc>
        <w:tc>
          <w:tcPr>
            <w:tcW w:w="2160" w:type="dxa"/>
          </w:tcPr>
          <w:p w:rsidR="00117682" w:rsidRPr="001D27FB" w:rsidRDefault="00117682" w:rsidP="00F01174">
            <w:pPr>
              <w:spacing w:after="0" w:line="24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14.6</w:t>
            </w:r>
          </w:p>
        </w:tc>
      </w:tr>
      <w:tr w:rsidR="008807BB" w:rsidRPr="001D27FB" w:rsidTr="00753A99">
        <w:tc>
          <w:tcPr>
            <w:tcW w:w="4860" w:type="dxa"/>
          </w:tcPr>
          <w:p w:rsidR="00117682" w:rsidRPr="001D27FB" w:rsidRDefault="00117682" w:rsidP="00F01174">
            <w:pPr>
              <w:spacing w:after="0" w:line="240" w:lineRule="auto"/>
              <w:rPr>
                <w:rFonts w:ascii="Times New Roman" w:eastAsia="Cambria" w:hAnsi="Times New Roman"/>
                <w:sz w:val="24"/>
                <w:szCs w:val="24"/>
                <w:lang w:val="en-GB"/>
              </w:rPr>
            </w:pPr>
            <w:r w:rsidRPr="001D27FB">
              <w:rPr>
                <w:rFonts w:ascii="Times New Roman" w:eastAsia="Cambria" w:hAnsi="Times New Roman"/>
                <w:sz w:val="24"/>
                <w:szCs w:val="24"/>
                <w:lang w:val="en-GB"/>
              </w:rPr>
              <w:t>Medium</w:t>
            </w:r>
          </w:p>
        </w:tc>
        <w:tc>
          <w:tcPr>
            <w:tcW w:w="1620" w:type="dxa"/>
          </w:tcPr>
          <w:p w:rsidR="00117682" w:rsidRPr="001D27FB" w:rsidRDefault="00117682" w:rsidP="00F01174">
            <w:pPr>
              <w:spacing w:after="0" w:line="24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15</w:t>
            </w:r>
          </w:p>
        </w:tc>
        <w:tc>
          <w:tcPr>
            <w:tcW w:w="2160" w:type="dxa"/>
          </w:tcPr>
          <w:p w:rsidR="00117682" w:rsidRPr="001D27FB" w:rsidRDefault="00117682" w:rsidP="00F01174">
            <w:pPr>
              <w:spacing w:after="0" w:line="24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36.6</w:t>
            </w:r>
          </w:p>
        </w:tc>
      </w:tr>
      <w:tr w:rsidR="008807BB" w:rsidRPr="001D27FB" w:rsidTr="00753A99">
        <w:tc>
          <w:tcPr>
            <w:tcW w:w="4860" w:type="dxa"/>
          </w:tcPr>
          <w:p w:rsidR="00117682" w:rsidRPr="001D27FB" w:rsidRDefault="00117682" w:rsidP="00F01174">
            <w:pPr>
              <w:spacing w:after="0" w:line="240" w:lineRule="auto"/>
              <w:rPr>
                <w:rFonts w:ascii="Times New Roman" w:eastAsia="Cambria" w:hAnsi="Times New Roman"/>
                <w:sz w:val="24"/>
                <w:szCs w:val="24"/>
                <w:lang w:val="en-GB"/>
              </w:rPr>
            </w:pPr>
            <w:r w:rsidRPr="001D27FB">
              <w:rPr>
                <w:rFonts w:ascii="Times New Roman" w:eastAsia="Cambria" w:hAnsi="Times New Roman"/>
                <w:sz w:val="24"/>
                <w:szCs w:val="24"/>
                <w:lang w:val="en-GB"/>
              </w:rPr>
              <w:t>Low</w:t>
            </w:r>
          </w:p>
        </w:tc>
        <w:tc>
          <w:tcPr>
            <w:tcW w:w="1620" w:type="dxa"/>
          </w:tcPr>
          <w:p w:rsidR="00117682" w:rsidRPr="001D27FB" w:rsidRDefault="00117682" w:rsidP="00F01174">
            <w:pPr>
              <w:spacing w:after="0" w:line="24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 xml:space="preserve">  7</w:t>
            </w:r>
          </w:p>
        </w:tc>
        <w:tc>
          <w:tcPr>
            <w:tcW w:w="2160" w:type="dxa"/>
          </w:tcPr>
          <w:p w:rsidR="00117682" w:rsidRPr="001D27FB" w:rsidRDefault="00117682" w:rsidP="00F01174">
            <w:pPr>
              <w:spacing w:after="0" w:line="24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17.1</w:t>
            </w:r>
          </w:p>
        </w:tc>
      </w:tr>
      <w:tr w:rsidR="008807BB" w:rsidRPr="001D27FB" w:rsidTr="00753A99">
        <w:tc>
          <w:tcPr>
            <w:tcW w:w="4860" w:type="dxa"/>
          </w:tcPr>
          <w:p w:rsidR="00117682" w:rsidRPr="001D27FB" w:rsidRDefault="00117682" w:rsidP="00F01174">
            <w:pPr>
              <w:spacing w:after="0" w:line="240" w:lineRule="auto"/>
              <w:rPr>
                <w:rFonts w:ascii="Times New Roman" w:eastAsia="Cambria" w:hAnsi="Times New Roman"/>
                <w:sz w:val="24"/>
                <w:szCs w:val="24"/>
                <w:lang w:val="en-GB"/>
              </w:rPr>
            </w:pPr>
            <w:r w:rsidRPr="001D27FB">
              <w:rPr>
                <w:rFonts w:ascii="Times New Roman" w:eastAsia="Cambria" w:hAnsi="Times New Roman"/>
                <w:sz w:val="24"/>
                <w:szCs w:val="24"/>
                <w:lang w:val="en-GB"/>
              </w:rPr>
              <w:t>Not at all</w:t>
            </w:r>
            <w:r w:rsidR="0070019B">
              <w:rPr>
                <w:rFonts w:ascii="Times New Roman" w:eastAsia="Cambria" w:hAnsi="Times New Roman"/>
                <w:sz w:val="24"/>
                <w:szCs w:val="24"/>
                <w:lang w:val="en-GB"/>
              </w:rPr>
              <w:t xml:space="preserve"> (Missing)</w:t>
            </w:r>
          </w:p>
        </w:tc>
        <w:tc>
          <w:tcPr>
            <w:tcW w:w="1620" w:type="dxa"/>
          </w:tcPr>
          <w:p w:rsidR="00117682" w:rsidRPr="001D27FB" w:rsidRDefault="00117682" w:rsidP="00F01174">
            <w:pPr>
              <w:spacing w:after="0" w:line="24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13</w:t>
            </w:r>
          </w:p>
        </w:tc>
        <w:tc>
          <w:tcPr>
            <w:tcW w:w="2160" w:type="dxa"/>
          </w:tcPr>
          <w:p w:rsidR="00117682" w:rsidRPr="001D27FB" w:rsidRDefault="00117682" w:rsidP="00F01174">
            <w:pPr>
              <w:spacing w:after="0" w:line="24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31.7</w:t>
            </w:r>
          </w:p>
        </w:tc>
      </w:tr>
      <w:tr w:rsidR="008807BB" w:rsidRPr="001D27FB" w:rsidTr="00753A99">
        <w:tc>
          <w:tcPr>
            <w:tcW w:w="4860" w:type="dxa"/>
          </w:tcPr>
          <w:p w:rsidR="00117682" w:rsidRPr="001D27FB" w:rsidRDefault="00117682" w:rsidP="00F01174">
            <w:pPr>
              <w:spacing w:after="0" w:line="240" w:lineRule="auto"/>
              <w:jc w:val="right"/>
              <w:rPr>
                <w:rFonts w:ascii="Times New Roman" w:eastAsia="Cambria" w:hAnsi="Times New Roman"/>
                <w:sz w:val="24"/>
                <w:szCs w:val="24"/>
                <w:lang w:val="en-GB"/>
              </w:rPr>
            </w:pPr>
            <w:r w:rsidRPr="001D27FB">
              <w:rPr>
                <w:rFonts w:ascii="Times New Roman" w:eastAsia="Cambria" w:hAnsi="Times New Roman"/>
                <w:sz w:val="24"/>
                <w:szCs w:val="24"/>
                <w:lang w:val="en-GB"/>
              </w:rPr>
              <w:t>TOTAL</w:t>
            </w:r>
          </w:p>
        </w:tc>
        <w:tc>
          <w:tcPr>
            <w:tcW w:w="1620" w:type="dxa"/>
          </w:tcPr>
          <w:p w:rsidR="00117682" w:rsidRPr="001D27FB" w:rsidRDefault="00117682" w:rsidP="00F01174">
            <w:pPr>
              <w:spacing w:after="0" w:line="24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41</w:t>
            </w:r>
          </w:p>
        </w:tc>
        <w:tc>
          <w:tcPr>
            <w:tcW w:w="2160" w:type="dxa"/>
          </w:tcPr>
          <w:p w:rsidR="00117682" w:rsidRPr="001D27FB" w:rsidRDefault="00117682" w:rsidP="00F01174">
            <w:pPr>
              <w:spacing w:after="0" w:line="240" w:lineRule="auto"/>
              <w:jc w:val="center"/>
              <w:rPr>
                <w:rFonts w:ascii="Times New Roman" w:eastAsia="Cambria" w:hAnsi="Times New Roman"/>
                <w:sz w:val="24"/>
                <w:szCs w:val="24"/>
                <w:lang w:val="en-GB"/>
              </w:rPr>
            </w:pPr>
            <w:r w:rsidRPr="001D27FB">
              <w:rPr>
                <w:rFonts w:ascii="Times New Roman" w:eastAsia="Cambria" w:hAnsi="Times New Roman"/>
                <w:sz w:val="24"/>
                <w:szCs w:val="24"/>
                <w:lang w:val="en-GB"/>
              </w:rPr>
              <w:t>100.0</w:t>
            </w:r>
          </w:p>
        </w:tc>
      </w:tr>
    </w:tbl>
    <w:p w:rsidR="00A37054" w:rsidRDefault="00117682" w:rsidP="00117682">
      <w:pPr>
        <w:spacing w:after="0" w:line="360" w:lineRule="auto"/>
        <w:jc w:val="both"/>
        <w:rPr>
          <w:rFonts w:ascii="Times New Roman" w:hAnsi="Times New Roman"/>
          <w:sz w:val="24"/>
          <w:szCs w:val="24"/>
        </w:rPr>
      </w:pPr>
      <w:r>
        <w:rPr>
          <w:rFonts w:ascii="Times New Roman" w:hAnsi="Times New Roman"/>
          <w:sz w:val="24"/>
          <w:szCs w:val="24"/>
        </w:rPr>
        <w:t>One can observe from the data in the above table that the respondents’ ratings of the RHB’s support and follow-up are mixed. That is, whereas about 51 percent of the respondents rated the support and follow-up favorably (that is, high or medium) the remaining 49 percent rated the support and follow-up negatively (that is, low or not at all).</w:t>
      </w:r>
      <w:r w:rsidR="00A90CB5">
        <w:rPr>
          <w:rFonts w:ascii="Times New Roman" w:hAnsi="Times New Roman"/>
          <w:sz w:val="24"/>
          <w:szCs w:val="24"/>
        </w:rPr>
        <w:t xml:space="preserve"> </w:t>
      </w:r>
      <w:r>
        <w:rPr>
          <w:rFonts w:ascii="Times New Roman" w:hAnsi="Times New Roman"/>
          <w:sz w:val="24"/>
          <w:szCs w:val="24"/>
        </w:rPr>
        <w:t xml:space="preserve">Region-wise comparisons indicate that while the majority of respondents from </w:t>
      </w:r>
      <w:proofErr w:type="spellStart"/>
      <w:r>
        <w:rPr>
          <w:rFonts w:ascii="Times New Roman" w:hAnsi="Times New Roman"/>
          <w:sz w:val="24"/>
          <w:szCs w:val="24"/>
        </w:rPr>
        <w:t>Tigray</w:t>
      </w:r>
      <w:proofErr w:type="spellEnd"/>
      <w:r>
        <w:rPr>
          <w:rFonts w:ascii="Times New Roman" w:hAnsi="Times New Roman"/>
          <w:sz w:val="24"/>
          <w:szCs w:val="24"/>
        </w:rPr>
        <w:t xml:space="preserve"> (66.7%) and </w:t>
      </w:r>
      <w:proofErr w:type="spellStart"/>
      <w:r>
        <w:rPr>
          <w:rFonts w:ascii="Times New Roman" w:hAnsi="Times New Roman"/>
          <w:sz w:val="24"/>
          <w:szCs w:val="24"/>
        </w:rPr>
        <w:t>Oromia</w:t>
      </w:r>
      <w:proofErr w:type="spellEnd"/>
      <w:r>
        <w:rPr>
          <w:rFonts w:ascii="Times New Roman" w:hAnsi="Times New Roman"/>
          <w:sz w:val="24"/>
          <w:szCs w:val="24"/>
        </w:rPr>
        <w:t xml:space="preserve"> (60%) regions rated the level of support and follow-up of the RHB favorably, the majority of respondents from SNNP (61.5%) and </w:t>
      </w:r>
      <w:proofErr w:type="spellStart"/>
      <w:r>
        <w:rPr>
          <w:rFonts w:ascii="Times New Roman" w:hAnsi="Times New Roman"/>
          <w:sz w:val="24"/>
          <w:szCs w:val="24"/>
        </w:rPr>
        <w:t>Amhara</w:t>
      </w:r>
      <w:proofErr w:type="spellEnd"/>
      <w:r>
        <w:rPr>
          <w:rFonts w:ascii="Times New Roman" w:hAnsi="Times New Roman"/>
          <w:sz w:val="24"/>
          <w:szCs w:val="24"/>
        </w:rPr>
        <w:t xml:space="preserve"> (57.1%) regions rated the same negatively. Taken together, the RHBs’ support and follow-up with a view to strengthening the AYSRH facilities appears to be better in </w:t>
      </w:r>
      <w:proofErr w:type="spellStart"/>
      <w:r>
        <w:rPr>
          <w:rFonts w:ascii="Times New Roman" w:hAnsi="Times New Roman"/>
          <w:sz w:val="24"/>
          <w:szCs w:val="24"/>
        </w:rPr>
        <w:t>Tigray</w:t>
      </w:r>
      <w:proofErr w:type="spellEnd"/>
      <w:r>
        <w:rPr>
          <w:rFonts w:ascii="Times New Roman" w:hAnsi="Times New Roman"/>
          <w:sz w:val="24"/>
          <w:szCs w:val="24"/>
        </w:rPr>
        <w:t xml:space="preserve"> and </w:t>
      </w:r>
      <w:proofErr w:type="spellStart"/>
      <w:r>
        <w:rPr>
          <w:rFonts w:ascii="Times New Roman" w:hAnsi="Times New Roman"/>
          <w:sz w:val="24"/>
          <w:szCs w:val="24"/>
        </w:rPr>
        <w:t>Oromia</w:t>
      </w:r>
      <w:proofErr w:type="spellEnd"/>
      <w:r>
        <w:rPr>
          <w:rFonts w:ascii="Times New Roman" w:hAnsi="Times New Roman"/>
          <w:sz w:val="24"/>
          <w:szCs w:val="24"/>
        </w:rPr>
        <w:t xml:space="preserve"> regions than it is in </w:t>
      </w:r>
      <w:proofErr w:type="spellStart"/>
      <w:r>
        <w:rPr>
          <w:rFonts w:ascii="Times New Roman" w:hAnsi="Times New Roman"/>
          <w:sz w:val="24"/>
          <w:szCs w:val="24"/>
        </w:rPr>
        <w:t>Amhara</w:t>
      </w:r>
      <w:proofErr w:type="spellEnd"/>
      <w:r>
        <w:rPr>
          <w:rFonts w:ascii="Times New Roman" w:hAnsi="Times New Roman"/>
          <w:sz w:val="24"/>
          <w:szCs w:val="24"/>
        </w:rPr>
        <w:t xml:space="preserve"> and SNNP regions.</w:t>
      </w:r>
    </w:p>
    <w:p w:rsidR="00117682" w:rsidRPr="00491895" w:rsidRDefault="00117682" w:rsidP="00403A53">
      <w:pPr>
        <w:pStyle w:val="ListParagraph"/>
        <w:numPr>
          <w:ilvl w:val="1"/>
          <w:numId w:val="33"/>
        </w:numPr>
        <w:spacing w:line="360" w:lineRule="auto"/>
        <w:jc w:val="both"/>
        <w:rPr>
          <w:rFonts w:ascii="Times New Roman" w:hAnsi="Times New Roman"/>
          <w:b/>
          <w:sz w:val="24"/>
          <w:szCs w:val="28"/>
        </w:rPr>
      </w:pPr>
      <w:r w:rsidRPr="00491895">
        <w:rPr>
          <w:rFonts w:ascii="Times New Roman" w:hAnsi="Times New Roman"/>
          <w:b/>
          <w:sz w:val="24"/>
          <w:szCs w:val="28"/>
        </w:rPr>
        <w:t>Demand Crea</w:t>
      </w:r>
      <w:r w:rsidR="00A37054" w:rsidRPr="00491895">
        <w:rPr>
          <w:rFonts w:ascii="Times New Roman" w:hAnsi="Times New Roman"/>
          <w:b/>
          <w:sz w:val="24"/>
          <w:szCs w:val="28"/>
        </w:rPr>
        <w:t>tion Works Implemented Thus Far</w:t>
      </w:r>
    </w:p>
    <w:p w:rsidR="00117682" w:rsidRDefault="00117682" w:rsidP="0098430D">
      <w:pPr>
        <w:spacing w:after="0" w:line="360" w:lineRule="auto"/>
        <w:jc w:val="both"/>
        <w:rPr>
          <w:rFonts w:ascii="Times New Roman" w:hAnsi="Times New Roman"/>
          <w:sz w:val="24"/>
          <w:szCs w:val="24"/>
        </w:rPr>
      </w:pPr>
      <w:r>
        <w:rPr>
          <w:rFonts w:ascii="Times New Roman" w:hAnsi="Times New Roman"/>
          <w:sz w:val="24"/>
          <w:szCs w:val="24"/>
        </w:rPr>
        <w:t xml:space="preserve">The questionnaire queried respondents about whether there are mechanisms put in place to promote the AYSRH services. In response, a large proportion (87.8%) of the participants agreed that such mechanisms are put in place. A follow-up question which asked the respondents to indicate the specific </w:t>
      </w:r>
      <w:r>
        <w:rPr>
          <w:rFonts w:ascii="Times New Roman" w:hAnsi="Times New Roman"/>
          <w:sz w:val="24"/>
          <w:szCs w:val="24"/>
        </w:rPr>
        <w:lastRenderedPageBreak/>
        <w:t xml:space="preserve">mechanisms used to promote the AYSRH services produced responses that indicate the use of poster and flier, campaigns, orientations and more importantly a combination of them all.    </w:t>
      </w:r>
    </w:p>
    <w:p w:rsidR="00117682" w:rsidRDefault="00117682" w:rsidP="00117682">
      <w:pPr>
        <w:spacing w:after="0" w:line="360" w:lineRule="auto"/>
        <w:jc w:val="both"/>
        <w:rPr>
          <w:rFonts w:ascii="Times New Roman" w:hAnsi="Times New Roman"/>
          <w:sz w:val="24"/>
          <w:szCs w:val="24"/>
        </w:rPr>
      </w:pPr>
      <w:r w:rsidRPr="00CB2313">
        <w:rPr>
          <w:rFonts w:ascii="Times New Roman" w:hAnsi="Times New Roman"/>
          <w:sz w:val="24"/>
          <w:szCs w:val="24"/>
        </w:rPr>
        <w:t xml:space="preserve">A </w:t>
      </w:r>
      <w:r>
        <w:rPr>
          <w:rFonts w:ascii="Times New Roman" w:hAnsi="Times New Roman"/>
          <w:sz w:val="24"/>
          <w:szCs w:val="24"/>
        </w:rPr>
        <w:t xml:space="preserve">question further asked the respondents as to which one, demand or supply, is more available in their respective facility. Except a few (10.3%) respondents who confirmed that the supply is higher, a large proportion of them confirmed that the demand is higher (56.4%) or that there is a balance between the demand and supply (33.3%). In this connection, examination of regional differences show that in </w:t>
      </w:r>
      <w:proofErr w:type="spellStart"/>
      <w:r>
        <w:rPr>
          <w:rFonts w:ascii="Times New Roman" w:hAnsi="Times New Roman"/>
          <w:sz w:val="24"/>
          <w:szCs w:val="24"/>
        </w:rPr>
        <w:t>Tigray</w:t>
      </w:r>
      <w:proofErr w:type="spellEnd"/>
      <w:r>
        <w:rPr>
          <w:rFonts w:ascii="Times New Roman" w:hAnsi="Times New Roman"/>
          <w:sz w:val="24"/>
          <w:szCs w:val="24"/>
        </w:rPr>
        <w:t xml:space="preserve"> region, a larger proportion (83%) of the respondents confirmed that there is a balance between demand and supply. The corresponding proportions of respondents from the other regions who confirmed that the demand and supply are balanced are far lower (</w:t>
      </w:r>
      <w:proofErr w:type="spellStart"/>
      <w:r>
        <w:rPr>
          <w:rFonts w:ascii="Times New Roman" w:hAnsi="Times New Roman"/>
          <w:sz w:val="24"/>
          <w:szCs w:val="24"/>
        </w:rPr>
        <w:t>Amhara</w:t>
      </w:r>
      <w:proofErr w:type="spellEnd"/>
      <w:r>
        <w:rPr>
          <w:rFonts w:ascii="Times New Roman" w:hAnsi="Times New Roman"/>
          <w:sz w:val="24"/>
          <w:szCs w:val="24"/>
        </w:rPr>
        <w:t xml:space="preserve">, 14%; </w:t>
      </w:r>
      <w:proofErr w:type="spellStart"/>
      <w:r>
        <w:rPr>
          <w:rFonts w:ascii="Times New Roman" w:hAnsi="Times New Roman"/>
          <w:sz w:val="24"/>
          <w:szCs w:val="24"/>
        </w:rPr>
        <w:t>Oromia</w:t>
      </w:r>
      <w:proofErr w:type="spellEnd"/>
      <w:r>
        <w:rPr>
          <w:rFonts w:ascii="Times New Roman" w:hAnsi="Times New Roman"/>
          <w:sz w:val="24"/>
          <w:szCs w:val="24"/>
        </w:rPr>
        <w:t xml:space="preserve">, 38%; and SNNP, 15%). In summary, according to the data obtained through questionnaire, the balance between demand and supply pertaining to AYSRH services is much better in </w:t>
      </w:r>
      <w:proofErr w:type="spellStart"/>
      <w:r>
        <w:rPr>
          <w:rFonts w:ascii="Times New Roman" w:hAnsi="Times New Roman"/>
          <w:sz w:val="24"/>
          <w:szCs w:val="24"/>
        </w:rPr>
        <w:t>Tigray</w:t>
      </w:r>
      <w:proofErr w:type="spellEnd"/>
      <w:r>
        <w:rPr>
          <w:rFonts w:ascii="Times New Roman" w:hAnsi="Times New Roman"/>
          <w:sz w:val="24"/>
          <w:szCs w:val="24"/>
        </w:rPr>
        <w:t xml:space="preserve"> region than in the other three regions. For a large percentage of the respondents in </w:t>
      </w:r>
      <w:proofErr w:type="spellStart"/>
      <w:r>
        <w:rPr>
          <w:rFonts w:ascii="Times New Roman" w:hAnsi="Times New Roman"/>
          <w:sz w:val="24"/>
          <w:szCs w:val="24"/>
        </w:rPr>
        <w:t>Amhara</w:t>
      </w:r>
      <w:proofErr w:type="spellEnd"/>
      <w:r>
        <w:rPr>
          <w:rFonts w:ascii="Times New Roman" w:hAnsi="Times New Roman"/>
          <w:sz w:val="24"/>
          <w:szCs w:val="24"/>
        </w:rPr>
        <w:t xml:space="preserve"> (71%) and SNNP (85%) regions, in particular, the demand is higher than the supply.  </w:t>
      </w:r>
    </w:p>
    <w:p w:rsidR="00117682" w:rsidRDefault="00117682" w:rsidP="00117682">
      <w:pPr>
        <w:spacing w:after="0" w:line="360" w:lineRule="auto"/>
        <w:jc w:val="both"/>
        <w:rPr>
          <w:rFonts w:ascii="Times New Roman" w:hAnsi="Times New Roman"/>
          <w:sz w:val="20"/>
          <w:szCs w:val="24"/>
        </w:rPr>
      </w:pPr>
      <w:r>
        <w:rPr>
          <w:rFonts w:ascii="Times New Roman" w:hAnsi="Times New Roman"/>
          <w:sz w:val="24"/>
          <w:szCs w:val="24"/>
        </w:rPr>
        <w:t>A related question also queried about how often awareness raising or sensitization works/activities were undertaken to create demand within the last one year</w:t>
      </w:r>
      <w:r w:rsidRPr="00754D9B">
        <w:rPr>
          <w:rFonts w:ascii="Times New Roman" w:hAnsi="Times New Roman"/>
          <w:sz w:val="24"/>
          <w:szCs w:val="24"/>
        </w:rPr>
        <w:t>.</w:t>
      </w:r>
      <w:r w:rsidR="0098430D" w:rsidRPr="00754D9B">
        <w:rPr>
          <w:rFonts w:ascii="Times New Roman" w:hAnsi="Times New Roman"/>
          <w:sz w:val="24"/>
          <w:szCs w:val="24"/>
        </w:rPr>
        <w:t xml:space="preserve"> </w:t>
      </w:r>
      <w:r w:rsidRPr="00754D9B">
        <w:rPr>
          <w:rFonts w:ascii="Times New Roman" w:hAnsi="Times New Roman"/>
          <w:sz w:val="24"/>
          <w:szCs w:val="24"/>
        </w:rPr>
        <w:t>The responses clearly showed that a great majority of the respondents confirmed that such activities were undertaken either regularly (58.5%) or intermittently</w:t>
      </w:r>
      <w:r w:rsidRPr="0098430D">
        <w:rPr>
          <w:rFonts w:ascii="Times New Roman" w:hAnsi="Times New Roman"/>
          <w:sz w:val="24"/>
          <w:szCs w:val="24"/>
        </w:rPr>
        <w:t xml:space="preserve"> (29.3%).</w:t>
      </w:r>
      <w:r w:rsidR="00754D9B">
        <w:rPr>
          <w:rFonts w:ascii="Times New Roman" w:hAnsi="Times New Roman"/>
          <w:sz w:val="24"/>
          <w:szCs w:val="24"/>
        </w:rPr>
        <w:t xml:space="preserve"> </w:t>
      </w:r>
      <w:r w:rsidRPr="0098430D">
        <w:rPr>
          <w:rFonts w:ascii="Times New Roman" w:hAnsi="Times New Roman"/>
          <w:sz w:val="24"/>
          <w:szCs w:val="24"/>
        </w:rPr>
        <w:t xml:space="preserve">Only a small proportion (10.2%) of respondents from </w:t>
      </w:r>
      <w:proofErr w:type="spellStart"/>
      <w:r w:rsidRPr="0098430D">
        <w:rPr>
          <w:rFonts w:ascii="Times New Roman" w:hAnsi="Times New Roman"/>
          <w:sz w:val="24"/>
          <w:szCs w:val="24"/>
        </w:rPr>
        <w:t>Oromia</w:t>
      </w:r>
      <w:proofErr w:type="spellEnd"/>
      <w:r w:rsidRPr="0098430D">
        <w:rPr>
          <w:rFonts w:ascii="Times New Roman" w:hAnsi="Times New Roman"/>
          <w:sz w:val="24"/>
          <w:szCs w:val="24"/>
        </w:rPr>
        <w:t xml:space="preserve"> and SNNP indicated that such demand creation activities as awareness </w:t>
      </w:r>
      <w:proofErr w:type="gramStart"/>
      <w:r w:rsidRPr="0098430D">
        <w:rPr>
          <w:rFonts w:ascii="Times New Roman" w:hAnsi="Times New Roman"/>
          <w:sz w:val="24"/>
          <w:szCs w:val="24"/>
        </w:rPr>
        <w:t>raising</w:t>
      </w:r>
      <w:proofErr w:type="gramEnd"/>
      <w:r w:rsidRPr="0098430D">
        <w:rPr>
          <w:rFonts w:ascii="Times New Roman" w:hAnsi="Times New Roman"/>
          <w:sz w:val="24"/>
          <w:szCs w:val="24"/>
        </w:rPr>
        <w:t xml:space="preserve"> or sensitization works are rare. In short, most respondents were of the opinion that awareness raising activities were undertaken either regularly or intermittently.</w:t>
      </w:r>
    </w:p>
    <w:p w:rsidR="0098430D" w:rsidRPr="0098430D" w:rsidRDefault="0098430D" w:rsidP="00117682">
      <w:pPr>
        <w:spacing w:after="0" w:line="360" w:lineRule="auto"/>
        <w:jc w:val="both"/>
        <w:rPr>
          <w:rFonts w:ascii="Times New Roman" w:hAnsi="Times New Roman"/>
          <w:sz w:val="20"/>
          <w:szCs w:val="24"/>
        </w:rPr>
      </w:pPr>
    </w:p>
    <w:p w:rsidR="0080158F" w:rsidRPr="008D6C0A" w:rsidRDefault="00CC0833" w:rsidP="00403A53">
      <w:pPr>
        <w:pStyle w:val="ListParagraph"/>
        <w:numPr>
          <w:ilvl w:val="0"/>
          <w:numId w:val="33"/>
        </w:numPr>
        <w:spacing w:line="360" w:lineRule="auto"/>
        <w:jc w:val="both"/>
        <w:rPr>
          <w:rFonts w:ascii="Times New Roman" w:hAnsi="Times New Roman"/>
          <w:b/>
          <w:sz w:val="26"/>
          <w:szCs w:val="24"/>
          <w:lang w:val="en-GB"/>
        </w:rPr>
      </w:pPr>
      <w:bookmarkStart w:id="38" w:name="_Toc475615253"/>
      <w:r w:rsidRPr="008D6C0A">
        <w:rPr>
          <w:rFonts w:ascii="Times New Roman" w:hAnsi="Times New Roman"/>
          <w:b/>
          <w:sz w:val="26"/>
          <w:szCs w:val="24"/>
        </w:rPr>
        <w:t xml:space="preserve">Discussion and </w:t>
      </w:r>
      <w:r w:rsidR="005039CF" w:rsidRPr="008D6C0A">
        <w:rPr>
          <w:rFonts w:ascii="Times New Roman" w:hAnsi="Times New Roman"/>
          <w:b/>
          <w:sz w:val="26"/>
          <w:szCs w:val="24"/>
        </w:rPr>
        <w:t>C</w:t>
      </w:r>
      <w:r w:rsidRPr="008D6C0A">
        <w:rPr>
          <w:rFonts w:ascii="Times New Roman" w:hAnsi="Times New Roman"/>
          <w:b/>
          <w:sz w:val="26"/>
          <w:szCs w:val="24"/>
        </w:rPr>
        <w:t>onclusion</w:t>
      </w:r>
      <w:bookmarkEnd w:id="35"/>
      <w:bookmarkEnd w:id="38"/>
    </w:p>
    <w:p w:rsidR="005A1203" w:rsidRPr="004D1511" w:rsidRDefault="00CB71A0" w:rsidP="00C06054">
      <w:pPr>
        <w:spacing w:line="360" w:lineRule="auto"/>
        <w:jc w:val="both"/>
        <w:rPr>
          <w:rFonts w:ascii="Times New Roman" w:hAnsi="Times New Roman"/>
          <w:sz w:val="24"/>
          <w:szCs w:val="24"/>
        </w:rPr>
      </w:pPr>
      <w:r>
        <w:rPr>
          <w:rFonts w:ascii="Times New Roman" w:hAnsi="Times New Roman"/>
          <w:sz w:val="24"/>
          <w:szCs w:val="24"/>
        </w:rPr>
        <w:t>The</w:t>
      </w:r>
      <w:r>
        <w:rPr>
          <w:rFonts w:ascii="Times New Roman" w:eastAsia="MS Mincho" w:hAnsi="Times New Roman"/>
          <w:sz w:val="24"/>
          <w:szCs w:val="24"/>
        </w:rPr>
        <w:t xml:space="preserve"> results pertaining to the frequency or proportion of service providers who are aware of the AYSRH strategy and standards indicate that the majority (62.5%) reported to have known the strategy and standards. This result can be seen as something positive for more than half of the service providers are knowledgeable of the strategy. The substantive issue, however, is not proportion or percentage but whether the services can be provided in a fair and ethical manner by people who don’t know the strategy or the standards. The question, therefore, is would it be acceptable to expect people who don’t know the strategy or the standards to provide youth friendly services in an ethical manner? In principle, it would be far better to make all service providers aware of the strategy and standards if we want them to provide youth friendly services.</w:t>
      </w:r>
      <w:r w:rsidR="008D6C0A">
        <w:rPr>
          <w:rFonts w:ascii="Times New Roman" w:eastAsia="MS Mincho" w:hAnsi="Times New Roman"/>
          <w:sz w:val="24"/>
          <w:szCs w:val="24"/>
        </w:rPr>
        <w:t xml:space="preserve"> </w:t>
      </w:r>
      <w:r>
        <w:rPr>
          <w:rFonts w:ascii="Times New Roman" w:hAnsi="Times New Roman"/>
          <w:sz w:val="24"/>
          <w:szCs w:val="24"/>
        </w:rPr>
        <w:t xml:space="preserve">The quantitative finding also depicted that </w:t>
      </w:r>
      <w:r w:rsidR="005A1203" w:rsidRPr="004D1511">
        <w:rPr>
          <w:rFonts w:ascii="Times New Roman" w:hAnsi="Times New Roman"/>
          <w:sz w:val="24"/>
          <w:szCs w:val="24"/>
        </w:rPr>
        <w:t>A</w:t>
      </w:r>
      <w:r w:rsidR="008D6C0A">
        <w:rPr>
          <w:rFonts w:ascii="Times New Roman" w:hAnsi="Times New Roman"/>
          <w:sz w:val="24"/>
          <w:szCs w:val="24"/>
        </w:rPr>
        <w:t xml:space="preserve">YSRH service </w:t>
      </w:r>
      <w:r w:rsidR="001D459D">
        <w:rPr>
          <w:rFonts w:ascii="Times New Roman" w:hAnsi="Times New Roman"/>
          <w:sz w:val="24"/>
          <w:szCs w:val="24"/>
        </w:rPr>
        <w:t xml:space="preserve">provisions at </w:t>
      </w:r>
      <w:r w:rsidR="001D459D">
        <w:rPr>
          <w:rFonts w:ascii="Times New Roman" w:hAnsi="Times New Roman"/>
          <w:sz w:val="24"/>
          <w:szCs w:val="24"/>
        </w:rPr>
        <w:lastRenderedPageBreak/>
        <w:t>health facilities remain</w:t>
      </w:r>
      <w:r w:rsidR="005A1203" w:rsidRPr="004D1511">
        <w:rPr>
          <w:rFonts w:ascii="Times New Roman" w:hAnsi="Times New Roman"/>
          <w:sz w:val="24"/>
          <w:szCs w:val="24"/>
        </w:rPr>
        <w:t xml:space="preserve"> </w:t>
      </w:r>
      <w:r w:rsidR="008D6C0A">
        <w:rPr>
          <w:rFonts w:ascii="Times New Roman" w:hAnsi="Times New Roman"/>
          <w:sz w:val="24"/>
          <w:szCs w:val="24"/>
        </w:rPr>
        <w:t>satisfactory except for family planning.</w:t>
      </w:r>
      <w:r w:rsidR="005A1203" w:rsidRPr="004D1511">
        <w:rPr>
          <w:rFonts w:ascii="Times New Roman" w:hAnsi="Times New Roman"/>
          <w:sz w:val="24"/>
          <w:szCs w:val="24"/>
        </w:rPr>
        <w:t xml:space="preserve"> Although there are some endeavors to integrate AYSRH service in to youth centers and there are some NGO-run facilities that have implemented AYSRH service provision, this remains few in coverage and depends on availability of support. Based </w:t>
      </w:r>
      <w:r w:rsidR="00F23EDB" w:rsidRPr="004D1511">
        <w:rPr>
          <w:rFonts w:ascii="Times New Roman" w:hAnsi="Times New Roman"/>
          <w:sz w:val="24"/>
          <w:szCs w:val="24"/>
        </w:rPr>
        <w:t>on</w:t>
      </w:r>
      <w:r w:rsidR="0093397E" w:rsidRPr="004D1511">
        <w:rPr>
          <w:rFonts w:ascii="Times New Roman" w:hAnsi="Times New Roman"/>
          <w:sz w:val="24"/>
          <w:szCs w:val="24"/>
        </w:rPr>
        <w:t xml:space="preserve"> the findings</w:t>
      </w:r>
      <w:r w:rsidR="00F23EDB">
        <w:rPr>
          <w:rFonts w:ascii="Times New Roman" w:hAnsi="Times New Roman"/>
          <w:sz w:val="24"/>
          <w:szCs w:val="24"/>
        </w:rPr>
        <w:t>,</w:t>
      </w:r>
      <w:r w:rsidR="0093397E" w:rsidRPr="004D1511">
        <w:rPr>
          <w:rFonts w:ascii="Times New Roman" w:hAnsi="Times New Roman"/>
          <w:sz w:val="24"/>
          <w:szCs w:val="24"/>
        </w:rPr>
        <w:t xml:space="preserve"> the following are key conclusions:</w:t>
      </w:r>
    </w:p>
    <w:p w:rsidR="00824657" w:rsidRPr="001D459D" w:rsidRDefault="005039CF" w:rsidP="001D459D">
      <w:pPr>
        <w:pStyle w:val="ListParagraph"/>
        <w:numPr>
          <w:ilvl w:val="1"/>
          <w:numId w:val="33"/>
        </w:numPr>
        <w:spacing w:line="360" w:lineRule="auto"/>
        <w:jc w:val="both"/>
        <w:rPr>
          <w:rFonts w:ascii="Times New Roman" w:hAnsi="Times New Roman"/>
          <w:b/>
          <w:sz w:val="24"/>
          <w:szCs w:val="24"/>
        </w:rPr>
      </w:pPr>
      <w:r w:rsidRPr="001D459D">
        <w:rPr>
          <w:rFonts w:ascii="Times New Roman" w:hAnsi="Times New Roman"/>
          <w:b/>
          <w:sz w:val="24"/>
          <w:szCs w:val="24"/>
        </w:rPr>
        <w:t>Demand</w:t>
      </w:r>
      <w:r w:rsidR="00824657" w:rsidRPr="001D459D">
        <w:rPr>
          <w:rFonts w:ascii="Times New Roman" w:hAnsi="Times New Roman"/>
          <w:b/>
          <w:sz w:val="24"/>
          <w:szCs w:val="24"/>
        </w:rPr>
        <w:t xml:space="preserve"> and supply gap:</w:t>
      </w:r>
      <w:r w:rsidR="00A90CB5" w:rsidRPr="001D459D">
        <w:rPr>
          <w:rFonts w:ascii="Times New Roman" w:hAnsi="Times New Roman"/>
          <w:b/>
          <w:sz w:val="24"/>
          <w:szCs w:val="24"/>
        </w:rPr>
        <w:t xml:space="preserve"> </w:t>
      </w:r>
      <w:r w:rsidR="00824657" w:rsidRPr="001D459D">
        <w:rPr>
          <w:rFonts w:ascii="Times New Roman" w:hAnsi="Times New Roman"/>
          <w:sz w:val="24"/>
          <w:szCs w:val="24"/>
        </w:rPr>
        <w:t xml:space="preserve">Although further study should be carried out to determine the type of awareness creation endeavors and tools used at different levels to improve young people’s awareness on AYSRH, finding shows relatively better awareness and consequently demands for the services. Nonetheless, there is limited response to such demands at facility level. Although contraceptive services, pregnancy testing, STI testing, PAC and counseling services were found to be available at facility level, such services were found to be inconsistent and often not up to expectations. </w:t>
      </w:r>
    </w:p>
    <w:p w:rsidR="00824657" w:rsidRPr="004D1511" w:rsidRDefault="00824657" w:rsidP="001D459D">
      <w:pPr>
        <w:pStyle w:val="ListParagraph"/>
        <w:numPr>
          <w:ilvl w:val="1"/>
          <w:numId w:val="33"/>
        </w:numPr>
        <w:spacing w:line="360" w:lineRule="auto"/>
        <w:jc w:val="both"/>
        <w:rPr>
          <w:rStyle w:val="Heading2Char"/>
          <w:rFonts w:ascii="Times New Roman" w:hAnsi="Times New Roman"/>
          <w:bCs w:val="0"/>
          <w:color w:val="auto"/>
          <w:sz w:val="24"/>
          <w:szCs w:val="24"/>
        </w:rPr>
      </w:pPr>
      <w:r w:rsidRPr="004D1511">
        <w:rPr>
          <w:rFonts w:ascii="Times New Roman" w:hAnsi="Times New Roman"/>
          <w:b/>
          <w:sz w:val="24"/>
          <w:szCs w:val="24"/>
        </w:rPr>
        <w:t>Compromised friendliness of AYSRH Service:</w:t>
      </w:r>
      <w:r w:rsidR="008D6C0A">
        <w:rPr>
          <w:rFonts w:ascii="Times New Roman" w:hAnsi="Times New Roman"/>
          <w:b/>
          <w:sz w:val="24"/>
          <w:szCs w:val="24"/>
        </w:rPr>
        <w:t xml:space="preserve"> </w:t>
      </w:r>
      <w:r w:rsidR="004F262B" w:rsidRPr="004D1511">
        <w:rPr>
          <w:rFonts w:ascii="Times New Roman" w:hAnsi="Times New Roman"/>
          <w:color w:val="000000"/>
          <w:sz w:val="24"/>
          <w:szCs w:val="24"/>
        </w:rPr>
        <w:t>Absence of AYSRH friendly service was assessed in terms of a) physical settings (e.g. separate room for AYSRH service delivery b) trained and dedicated provider (well versed with AYSRH and be able to communicate with young people) c) timing (availability of flexi time for adolescents and youth). Finding</w:t>
      </w:r>
      <w:r w:rsidRPr="004D1511">
        <w:rPr>
          <w:rFonts w:ascii="Times New Roman" w:hAnsi="Times New Roman"/>
          <w:color w:val="000000"/>
          <w:sz w:val="24"/>
          <w:szCs w:val="24"/>
        </w:rPr>
        <w:t xml:space="preserve"> generally show</w:t>
      </w:r>
      <w:r w:rsidR="004F262B" w:rsidRPr="004D1511">
        <w:rPr>
          <w:rFonts w:ascii="Times New Roman" w:hAnsi="Times New Roman"/>
          <w:color w:val="000000"/>
          <w:sz w:val="24"/>
          <w:szCs w:val="24"/>
        </w:rPr>
        <w:t>s</w:t>
      </w:r>
      <w:r w:rsidRPr="004D1511">
        <w:rPr>
          <w:rFonts w:ascii="Times New Roman" w:hAnsi="Times New Roman"/>
          <w:color w:val="000000"/>
          <w:sz w:val="24"/>
          <w:szCs w:val="24"/>
        </w:rPr>
        <w:t xml:space="preserve"> that AYSRH service provision is not friendly </w:t>
      </w:r>
      <w:r w:rsidR="004F262B" w:rsidRPr="004D1511">
        <w:rPr>
          <w:rFonts w:ascii="Times New Roman" w:hAnsi="Times New Roman"/>
          <w:color w:val="000000"/>
          <w:sz w:val="24"/>
          <w:szCs w:val="24"/>
        </w:rPr>
        <w:t>although one or the other component is relatively better in one health facility than the other. It is however</w:t>
      </w:r>
      <w:r w:rsidR="008D6C0A">
        <w:rPr>
          <w:rFonts w:ascii="Times New Roman" w:hAnsi="Times New Roman"/>
          <w:color w:val="000000"/>
          <w:sz w:val="24"/>
          <w:szCs w:val="24"/>
        </w:rPr>
        <w:t xml:space="preserve"> obvious</w:t>
      </w:r>
      <w:r w:rsidR="004F262B" w:rsidRPr="004D1511">
        <w:rPr>
          <w:rFonts w:ascii="Times New Roman" w:hAnsi="Times New Roman"/>
          <w:color w:val="000000"/>
          <w:sz w:val="24"/>
          <w:szCs w:val="24"/>
        </w:rPr>
        <w:t xml:space="preserve"> to note that </w:t>
      </w:r>
      <w:r w:rsidRPr="004D1511">
        <w:rPr>
          <w:rFonts w:ascii="Times New Roman" w:hAnsi="Times New Roman"/>
          <w:color w:val="000000"/>
          <w:sz w:val="24"/>
          <w:szCs w:val="24"/>
        </w:rPr>
        <w:t xml:space="preserve">public health facilities </w:t>
      </w:r>
      <w:r w:rsidR="004F262B" w:rsidRPr="004D1511">
        <w:rPr>
          <w:rFonts w:ascii="Times New Roman" w:hAnsi="Times New Roman"/>
          <w:color w:val="000000"/>
          <w:sz w:val="24"/>
          <w:szCs w:val="24"/>
        </w:rPr>
        <w:t xml:space="preserve">are weak in their friendliness to young people </w:t>
      </w:r>
      <w:r w:rsidRPr="004D1511">
        <w:rPr>
          <w:rFonts w:ascii="Times New Roman" w:hAnsi="Times New Roman"/>
          <w:color w:val="000000"/>
          <w:sz w:val="24"/>
          <w:szCs w:val="24"/>
        </w:rPr>
        <w:t>as compared to NGO-run facilities and youth centers</w:t>
      </w:r>
      <w:r w:rsidR="004F262B" w:rsidRPr="004D1511">
        <w:rPr>
          <w:rFonts w:ascii="Times New Roman" w:hAnsi="Times New Roman"/>
          <w:color w:val="000000"/>
          <w:sz w:val="24"/>
          <w:szCs w:val="24"/>
        </w:rPr>
        <w:t xml:space="preserve"> due to weak or absence of all the indicators measured above. Services are provided along with all other clients in the same venue, which is found to be embarrassing for young people. </w:t>
      </w:r>
    </w:p>
    <w:p w:rsidR="00A90CB5" w:rsidRPr="00A90CB5" w:rsidRDefault="0080158F" w:rsidP="001D459D">
      <w:pPr>
        <w:pStyle w:val="ListParagraph"/>
        <w:numPr>
          <w:ilvl w:val="1"/>
          <w:numId w:val="33"/>
        </w:numPr>
        <w:spacing w:line="360" w:lineRule="auto"/>
        <w:jc w:val="both"/>
        <w:rPr>
          <w:rFonts w:ascii="Times New Roman" w:hAnsi="Times New Roman"/>
          <w:sz w:val="24"/>
          <w:szCs w:val="24"/>
        </w:rPr>
      </w:pPr>
      <w:r w:rsidRPr="004D1511">
        <w:rPr>
          <w:rFonts w:ascii="Times New Roman" w:hAnsi="Times New Roman"/>
          <w:b/>
          <w:sz w:val="24"/>
          <w:szCs w:val="24"/>
        </w:rPr>
        <w:t>Limited availability of Supplies and Commodities</w:t>
      </w:r>
      <w:r w:rsidRPr="004D1511">
        <w:rPr>
          <w:rFonts w:ascii="Times New Roman" w:hAnsi="Times New Roman"/>
          <w:b/>
          <w:bCs/>
          <w:sz w:val="24"/>
          <w:szCs w:val="24"/>
        </w:rPr>
        <w:t xml:space="preserve">: </w:t>
      </w:r>
      <w:r w:rsidR="00F900B2" w:rsidRPr="004D1511">
        <w:rPr>
          <w:rFonts w:ascii="Times New Roman" w:hAnsi="Times New Roman"/>
          <w:bCs/>
          <w:sz w:val="24"/>
          <w:szCs w:val="24"/>
        </w:rPr>
        <w:t>The f</w:t>
      </w:r>
      <w:r w:rsidRPr="004D1511">
        <w:rPr>
          <w:rFonts w:ascii="Times New Roman" w:hAnsi="Times New Roman"/>
          <w:bCs/>
          <w:sz w:val="24"/>
          <w:szCs w:val="24"/>
        </w:rPr>
        <w:t xml:space="preserve">indings </w:t>
      </w:r>
      <w:r w:rsidRPr="004D1511">
        <w:rPr>
          <w:rStyle w:val="Heading2Char"/>
          <w:rFonts w:ascii="Times New Roman" w:hAnsi="Times New Roman"/>
          <w:b w:val="0"/>
          <w:bCs w:val="0"/>
          <w:color w:val="auto"/>
          <w:sz w:val="24"/>
          <w:szCs w:val="24"/>
        </w:rPr>
        <w:t>show that SRH commodity and supplies were</w:t>
      </w:r>
      <w:r w:rsidRPr="004D1511">
        <w:rPr>
          <w:rFonts w:ascii="Times New Roman" w:hAnsi="Times New Roman"/>
          <w:sz w:val="24"/>
          <w:szCs w:val="24"/>
        </w:rPr>
        <w:t xml:space="preserve"> not </w:t>
      </w:r>
      <w:r w:rsidR="00171FAB" w:rsidRPr="004D1511">
        <w:rPr>
          <w:rFonts w:ascii="Times New Roman" w:hAnsi="Times New Roman"/>
          <w:sz w:val="24"/>
          <w:szCs w:val="24"/>
        </w:rPr>
        <w:t xml:space="preserve">commensurate with </w:t>
      </w:r>
      <w:r w:rsidRPr="004D1511">
        <w:rPr>
          <w:rFonts w:ascii="Times New Roman" w:hAnsi="Times New Roman"/>
          <w:sz w:val="24"/>
          <w:szCs w:val="24"/>
        </w:rPr>
        <w:t>the demand from adolescents and youths. Although there are variations</w:t>
      </w:r>
      <w:r w:rsidR="00171FAB" w:rsidRPr="004D1511">
        <w:rPr>
          <w:rFonts w:ascii="Times New Roman" w:hAnsi="Times New Roman"/>
          <w:sz w:val="24"/>
          <w:szCs w:val="24"/>
        </w:rPr>
        <w:t xml:space="preserve"> between regions and facilities</w:t>
      </w:r>
      <w:r w:rsidRPr="004D1511">
        <w:rPr>
          <w:rFonts w:ascii="Times New Roman" w:hAnsi="Times New Roman"/>
          <w:sz w:val="24"/>
          <w:szCs w:val="24"/>
        </w:rPr>
        <w:t xml:space="preserve">, </w:t>
      </w:r>
      <w:r w:rsidR="00171FAB" w:rsidRPr="004D1511">
        <w:rPr>
          <w:rFonts w:ascii="Times New Roman" w:hAnsi="Times New Roman"/>
          <w:sz w:val="24"/>
          <w:szCs w:val="24"/>
        </w:rPr>
        <w:t>adequacy and persistent availability of services was found to be common problem</w:t>
      </w:r>
      <w:r w:rsidRPr="004D1511">
        <w:rPr>
          <w:rFonts w:ascii="Times New Roman" w:hAnsi="Times New Roman"/>
          <w:sz w:val="24"/>
          <w:szCs w:val="24"/>
        </w:rPr>
        <w:t xml:space="preserve">. </w:t>
      </w:r>
      <w:r w:rsidR="00171FAB" w:rsidRPr="004D1511">
        <w:rPr>
          <w:rFonts w:ascii="Times New Roman" w:hAnsi="Times New Roman"/>
          <w:sz w:val="24"/>
          <w:szCs w:val="24"/>
        </w:rPr>
        <w:t>Such problem compel providers to refer young people pharmacies and drug shops which in itself is not feasible given young people do not have money to buy such supplies.</w:t>
      </w:r>
      <w:bookmarkStart w:id="39" w:name="_Toc464639784"/>
      <w:bookmarkStart w:id="40" w:name="_Toc464641512"/>
      <w:bookmarkStart w:id="41" w:name="_Toc471206981"/>
      <w:bookmarkStart w:id="42" w:name="_Toc475615255"/>
    </w:p>
    <w:p w:rsidR="00AD4D3F" w:rsidRDefault="00AD4D3F">
      <w:pPr>
        <w:spacing w:after="0" w:line="240" w:lineRule="auto"/>
        <w:rPr>
          <w:rFonts w:ascii="Times New Roman" w:hAnsi="Times New Roman"/>
          <w:b/>
          <w:sz w:val="26"/>
          <w:szCs w:val="24"/>
        </w:rPr>
      </w:pPr>
      <w:r>
        <w:rPr>
          <w:rFonts w:ascii="Times New Roman" w:hAnsi="Times New Roman"/>
          <w:b/>
          <w:sz w:val="26"/>
          <w:szCs w:val="24"/>
        </w:rPr>
        <w:br w:type="page"/>
      </w:r>
    </w:p>
    <w:p w:rsidR="003344A2" w:rsidRPr="008D6C0A" w:rsidRDefault="003344A2" w:rsidP="00984FA3">
      <w:pPr>
        <w:pStyle w:val="ListParagraph"/>
        <w:numPr>
          <w:ilvl w:val="0"/>
          <w:numId w:val="33"/>
        </w:numPr>
        <w:spacing w:line="360" w:lineRule="auto"/>
        <w:jc w:val="both"/>
        <w:rPr>
          <w:rFonts w:ascii="Times New Roman" w:hAnsi="Times New Roman"/>
          <w:b/>
          <w:sz w:val="26"/>
          <w:szCs w:val="24"/>
        </w:rPr>
      </w:pPr>
      <w:r w:rsidRPr="008D6C0A">
        <w:rPr>
          <w:rFonts w:ascii="Times New Roman" w:hAnsi="Times New Roman"/>
          <w:b/>
          <w:sz w:val="28"/>
          <w:szCs w:val="24"/>
        </w:rPr>
        <w:lastRenderedPageBreak/>
        <w:t>Recommendations</w:t>
      </w:r>
      <w:bookmarkEnd w:id="39"/>
      <w:bookmarkEnd w:id="40"/>
      <w:bookmarkEnd w:id="41"/>
      <w:bookmarkEnd w:id="42"/>
    </w:p>
    <w:p w:rsidR="003344A2" w:rsidRPr="004D1511" w:rsidRDefault="003344A2" w:rsidP="00C06054">
      <w:pPr>
        <w:spacing w:after="120" w:line="360" w:lineRule="auto"/>
        <w:jc w:val="both"/>
        <w:rPr>
          <w:rFonts w:ascii="Times New Roman" w:hAnsi="Times New Roman"/>
          <w:color w:val="000000"/>
          <w:sz w:val="24"/>
          <w:szCs w:val="24"/>
        </w:rPr>
      </w:pPr>
      <w:r w:rsidRPr="004D1511">
        <w:rPr>
          <w:rFonts w:ascii="Times New Roman" w:hAnsi="Times New Roman"/>
          <w:color w:val="000000"/>
          <w:sz w:val="24"/>
          <w:szCs w:val="24"/>
        </w:rPr>
        <w:t xml:space="preserve">Generally, AYSRH service provision </w:t>
      </w:r>
      <w:r w:rsidR="002F05A5" w:rsidRPr="004D1511">
        <w:rPr>
          <w:rFonts w:ascii="Times New Roman" w:hAnsi="Times New Roman"/>
          <w:color w:val="000000"/>
          <w:sz w:val="24"/>
          <w:szCs w:val="24"/>
        </w:rPr>
        <w:t xml:space="preserve">with the expected standard of friendliness </w:t>
      </w:r>
      <w:r w:rsidRPr="004D1511">
        <w:rPr>
          <w:rFonts w:ascii="Times New Roman" w:hAnsi="Times New Roman"/>
          <w:color w:val="000000"/>
          <w:sz w:val="24"/>
          <w:szCs w:val="24"/>
        </w:rPr>
        <w:t xml:space="preserve">is yet grey and </w:t>
      </w:r>
      <w:r w:rsidR="002F05A5" w:rsidRPr="004D1511">
        <w:rPr>
          <w:rFonts w:ascii="Times New Roman" w:hAnsi="Times New Roman"/>
          <w:color w:val="000000"/>
          <w:sz w:val="24"/>
          <w:szCs w:val="24"/>
        </w:rPr>
        <w:t xml:space="preserve">a lot </w:t>
      </w:r>
      <w:r w:rsidRPr="004D1511">
        <w:rPr>
          <w:rFonts w:ascii="Times New Roman" w:hAnsi="Times New Roman"/>
          <w:color w:val="000000"/>
          <w:sz w:val="24"/>
          <w:szCs w:val="24"/>
        </w:rPr>
        <w:t>more is expected to be done beyond drawing strategic plan</w:t>
      </w:r>
      <w:r w:rsidR="006F7A93" w:rsidRPr="004D1511">
        <w:rPr>
          <w:rFonts w:ascii="Times New Roman" w:hAnsi="Times New Roman"/>
          <w:color w:val="000000"/>
          <w:sz w:val="24"/>
          <w:szCs w:val="24"/>
        </w:rPr>
        <w:t xml:space="preserve"> and development of minimum service package</w:t>
      </w:r>
      <w:r w:rsidRPr="004D1511">
        <w:rPr>
          <w:rFonts w:ascii="Times New Roman" w:hAnsi="Times New Roman"/>
          <w:color w:val="000000"/>
          <w:sz w:val="24"/>
          <w:szCs w:val="24"/>
        </w:rPr>
        <w:t xml:space="preserve">. Based on the findings, the following key recommendations were drawn that may help to reinvigorate AYSRH in Ethiopia. </w:t>
      </w:r>
    </w:p>
    <w:p w:rsidR="00F33175" w:rsidRPr="004D1511" w:rsidRDefault="00F33175" w:rsidP="00C06054">
      <w:pPr>
        <w:spacing w:line="360" w:lineRule="auto"/>
        <w:jc w:val="both"/>
        <w:rPr>
          <w:rFonts w:ascii="Times New Roman" w:hAnsi="Times New Roman"/>
          <w:sz w:val="24"/>
          <w:szCs w:val="24"/>
        </w:rPr>
      </w:pPr>
      <w:r w:rsidRPr="004D1511">
        <w:rPr>
          <w:rFonts w:ascii="Times New Roman" w:hAnsi="Times New Roman"/>
          <w:sz w:val="24"/>
          <w:szCs w:val="24"/>
        </w:rPr>
        <w:t xml:space="preserve">On the basis of </w:t>
      </w:r>
      <w:r w:rsidR="006F7A93" w:rsidRPr="004D1511">
        <w:rPr>
          <w:rFonts w:ascii="Times New Roman" w:hAnsi="Times New Roman"/>
          <w:sz w:val="24"/>
          <w:szCs w:val="24"/>
        </w:rPr>
        <w:t>evidences generated from this assessment</w:t>
      </w:r>
      <w:r w:rsidR="00E02C7D" w:rsidRPr="004D1511">
        <w:rPr>
          <w:rFonts w:ascii="Times New Roman" w:hAnsi="Times New Roman"/>
          <w:sz w:val="24"/>
          <w:szCs w:val="24"/>
        </w:rPr>
        <w:t xml:space="preserve">, the </w:t>
      </w:r>
      <w:r w:rsidRPr="004D1511">
        <w:rPr>
          <w:rFonts w:ascii="Times New Roman" w:hAnsi="Times New Roman"/>
          <w:sz w:val="24"/>
          <w:szCs w:val="24"/>
        </w:rPr>
        <w:t xml:space="preserve">following recommendations </w:t>
      </w:r>
      <w:r w:rsidR="006F7A93" w:rsidRPr="004D1511">
        <w:rPr>
          <w:rFonts w:ascii="Times New Roman" w:hAnsi="Times New Roman"/>
          <w:sz w:val="24"/>
          <w:szCs w:val="24"/>
        </w:rPr>
        <w:t>were</w:t>
      </w:r>
      <w:r w:rsidRPr="004D1511">
        <w:rPr>
          <w:rFonts w:ascii="Times New Roman" w:hAnsi="Times New Roman"/>
          <w:sz w:val="24"/>
          <w:szCs w:val="24"/>
        </w:rPr>
        <w:t xml:space="preserve"> put forward aimed at </w:t>
      </w:r>
      <w:r w:rsidR="006F7A93" w:rsidRPr="004D1511">
        <w:rPr>
          <w:rFonts w:ascii="Times New Roman" w:hAnsi="Times New Roman"/>
          <w:sz w:val="24"/>
          <w:szCs w:val="24"/>
        </w:rPr>
        <w:t>influencing strategies and programs</w:t>
      </w:r>
      <w:r w:rsidRPr="004D1511">
        <w:rPr>
          <w:rFonts w:ascii="Times New Roman" w:hAnsi="Times New Roman"/>
          <w:sz w:val="24"/>
          <w:szCs w:val="24"/>
        </w:rPr>
        <w:t>.</w:t>
      </w:r>
    </w:p>
    <w:p w:rsidR="00907527" w:rsidRPr="00984FA3" w:rsidRDefault="0024334A" w:rsidP="00984FA3">
      <w:pPr>
        <w:pStyle w:val="ListParagraph"/>
        <w:numPr>
          <w:ilvl w:val="1"/>
          <w:numId w:val="33"/>
        </w:numPr>
        <w:spacing w:line="360" w:lineRule="auto"/>
        <w:jc w:val="both"/>
        <w:rPr>
          <w:rFonts w:ascii="Times New Roman" w:hAnsi="Times New Roman"/>
          <w:sz w:val="24"/>
          <w:szCs w:val="24"/>
        </w:rPr>
      </w:pPr>
      <w:r w:rsidRPr="00984FA3">
        <w:rPr>
          <w:rFonts w:ascii="Times New Roman" w:hAnsi="Times New Roman"/>
          <w:b/>
          <w:sz w:val="24"/>
          <w:szCs w:val="24"/>
        </w:rPr>
        <w:t>Strengthen Commitment</w:t>
      </w:r>
      <w:r w:rsidR="006F7A93" w:rsidRPr="00984FA3">
        <w:rPr>
          <w:rFonts w:ascii="Times New Roman" w:hAnsi="Times New Roman"/>
          <w:b/>
          <w:sz w:val="24"/>
          <w:szCs w:val="24"/>
        </w:rPr>
        <w:t xml:space="preserve"> at decision making level: </w:t>
      </w:r>
      <w:bookmarkStart w:id="43" w:name="_Toc471206985"/>
      <w:r w:rsidR="00A24778" w:rsidRPr="00984FA3">
        <w:rPr>
          <w:rFonts w:ascii="Times New Roman" w:hAnsi="Times New Roman"/>
          <w:sz w:val="24"/>
          <w:szCs w:val="24"/>
        </w:rPr>
        <w:t xml:space="preserve">There is a need to increase commitment of the concerned bodies at the federal, regional and </w:t>
      </w:r>
      <w:proofErr w:type="spellStart"/>
      <w:r w:rsidR="00A24778" w:rsidRPr="00984FA3">
        <w:rPr>
          <w:rFonts w:ascii="Times New Roman" w:hAnsi="Times New Roman"/>
          <w:sz w:val="24"/>
          <w:szCs w:val="24"/>
        </w:rPr>
        <w:t>woreda</w:t>
      </w:r>
      <w:proofErr w:type="spellEnd"/>
      <w:r w:rsidR="00A24778" w:rsidRPr="00984FA3">
        <w:rPr>
          <w:rFonts w:ascii="Times New Roman" w:hAnsi="Times New Roman"/>
          <w:sz w:val="24"/>
          <w:szCs w:val="24"/>
        </w:rPr>
        <w:t xml:space="preserve"> levels for effective planning, implementation and follow up of adolescent and youth reproductive health services. Especially, in light of the new AYSRH strategy (2016-20), well versed leadership commitment is required to roll out the program to clients at all levels. Thus, leaders of the health </w:t>
      </w:r>
      <w:r w:rsidR="00907527" w:rsidRPr="00984FA3">
        <w:rPr>
          <w:rFonts w:ascii="Times New Roman" w:hAnsi="Times New Roman"/>
          <w:sz w:val="24"/>
          <w:szCs w:val="24"/>
        </w:rPr>
        <w:t>sector at</w:t>
      </w:r>
      <w:r w:rsidR="00A24778" w:rsidRPr="00984FA3">
        <w:rPr>
          <w:rFonts w:ascii="Times New Roman" w:hAnsi="Times New Roman"/>
          <w:sz w:val="24"/>
          <w:szCs w:val="24"/>
        </w:rPr>
        <w:t xml:space="preserve"> all levels have to be oriented and equipped with the new strategy and what it encompasses. Furthermore, government as well as do</w:t>
      </w:r>
      <w:r w:rsidR="00907527" w:rsidRPr="00984FA3">
        <w:rPr>
          <w:rFonts w:ascii="Times New Roman" w:hAnsi="Times New Roman"/>
          <w:sz w:val="24"/>
          <w:szCs w:val="24"/>
        </w:rPr>
        <w:t>n</w:t>
      </w:r>
      <w:r w:rsidR="00A24778" w:rsidRPr="00984FA3">
        <w:rPr>
          <w:rFonts w:ascii="Times New Roman" w:hAnsi="Times New Roman"/>
          <w:sz w:val="24"/>
          <w:szCs w:val="24"/>
        </w:rPr>
        <w:t xml:space="preserve">ors should allocate resources for AYSRH program   </w:t>
      </w:r>
    </w:p>
    <w:p w:rsidR="006F7A93" w:rsidRPr="00754D9B" w:rsidRDefault="006F7A93" w:rsidP="00984FA3">
      <w:pPr>
        <w:pStyle w:val="ListParagraph"/>
        <w:numPr>
          <w:ilvl w:val="1"/>
          <w:numId w:val="33"/>
        </w:numPr>
        <w:spacing w:line="360" w:lineRule="auto"/>
        <w:jc w:val="both"/>
        <w:rPr>
          <w:rFonts w:ascii="Times New Roman" w:hAnsi="Times New Roman"/>
          <w:sz w:val="20"/>
          <w:szCs w:val="24"/>
        </w:rPr>
      </w:pPr>
      <w:r w:rsidRPr="004D1511">
        <w:rPr>
          <w:rFonts w:ascii="Times New Roman" w:hAnsi="Times New Roman"/>
          <w:b/>
          <w:sz w:val="24"/>
          <w:szCs w:val="24"/>
        </w:rPr>
        <w:t xml:space="preserve"> Improve demand creation work: </w:t>
      </w:r>
      <w:r w:rsidR="00754D9B">
        <w:rPr>
          <w:rFonts w:ascii="Times New Roman" w:hAnsi="Times New Roman"/>
          <w:b/>
          <w:sz w:val="24"/>
          <w:szCs w:val="24"/>
        </w:rPr>
        <w:t xml:space="preserve"> </w:t>
      </w:r>
      <w:r w:rsidR="00754D9B" w:rsidRPr="00754D9B">
        <w:rPr>
          <w:rFonts w:ascii="Times New Roman" w:hAnsi="Times New Roman"/>
          <w:sz w:val="24"/>
          <w:szCs w:val="24"/>
        </w:rPr>
        <w:t>This study shows that</w:t>
      </w:r>
      <w:r w:rsidR="00754D9B">
        <w:rPr>
          <w:rFonts w:ascii="Times New Roman" w:hAnsi="Times New Roman"/>
          <w:b/>
          <w:sz w:val="24"/>
          <w:szCs w:val="24"/>
        </w:rPr>
        <w:t xml:space="preserve"> </w:t>
      </w:r>
      <w:r w:rsidR="00754D9B" w:rsidRPr="0098430D">
        <w:rPr>
          <w:rFonts w:ascii="Times New Roman" w:hAnsi="Times New Roman"/>
          <w:sz w:val="24"/>
          <w:szCs w:val="24"/>
        </w:rPr>
        <w:t>awareness raising activities were undertaken either regularly or intermittently</w:t>
      </w:r>
      <w:r w:rsidR="00754D9B">
        <w:rPr>
          <w:rFonts w:ascii="Times New Roman" w:hAnsi="Times New Roman"/>
          <w:sz w:val="24"/>
          <w:szCs w:val="24"/>
        </w:rPr>
        <w:t xml:space="preserve"> for demand creation</w:t>
      </w:r>
      <w:r w:rsidR="00754D9B" w:rsidRPr="0098430D">
        <w:rPr>
          <w:rFonts w:ascii="Times New Roman" w:hAnsi="Times New Roman"/>
          <w:sz w:val="24"/>
          <w:szCs w:val="24"/>
        </w:rPr>
        <w:t>.</w:t>
      </w:r>
      <w:r w:rsidR="00754D9B">
        <w:rPr>
          <w:rFonts w:ascii="Times New Roman" w:hAnsi="Times New Roman"/>
          <w:sz w:val="20"/>
          <w:szCs w:val="24"/>
        </w:rPr>
        <w:t xml:space="preserve"> Thus, a</w:t>
      </w:r>
      <w:r w:rsidRPr="004D1511">
        <w:rPr>
          <w:rFonts w:ascii="Times New Roman" w:hAnsi="Times New Roman"/>
          <w:sz w:val="24"/>
          <w:szCs w:val="24"/>
        </w:rPr>
        <w:t xml:space="preserve">lthough current demand for AYSRH is said to be fairly high, there is a need to carry out a study on how HEWs and facilities reach out to young people and with what tools.  Based on the findings, it is important to define </w:t>
      </w:r>
      <w:r w:rsidR="00E20D5C" w:rsidRPr="004D1511">
        <w:rPr>
          <w:rFonts w:ascii="Times New Roman" w:hAnsi="Times New Roman"/>
          <w:sz w:val="24"/>
          <w:szCs w:val="24"/>
        </w:rPr>
        <w:t xml:space="preserve">context informed AYSRH demand </w:t>
      </w:r>
      <w:r w:rsidR="00BD146C" w:rsidRPr="004D1511">
        <w:rPr>
          <w:rFonts w:ascii="Times New Roman" w:hAnsi="Times New Roman"/>
          <w:sz w:val="24"/>
          <w:szCs w:val="24"/>
        </w:rPr>
        <w:t>creation approach</w:t>
      </w:r>
      <w:r w:rsidR="00E20D5C" w:rsidRPr="004D1511">
        <w:rPr>
          <w:rFonts w:ascii="Times New Roman" w:hAnsi="Times New Roman"/>
          <w:sz w:val="24"/>
          <w:szCs w:val="24"/>
        </w:rPr>
        <w:t xml:space="preserve"> and tools for young people in school, at community level and when they come to health facility.</w:t>
      </w:r>
    </w:p>
    <w:p w:rsidR="006F7A93" w:rsidRPr="005A5F31" w:rsidRDefault="006F7A93" w:rsidP="005A5F31">
      <w:pPr>
        <w:pStyle w:val="ListParagraph"/>
        <w:numPr>
          <w:ilvl w:val="1"/>
          <w:numId w:val="33"/>
        </w:numPr>
        <w:spacing w:line="360" w:lineRule="auto"/>
        <w:jc w:val="both"/>
        <w:rPr>
          <w:rFonts w:ascii="Times New Roman" w:hAnsi="Times New Roman"/>
          <w:b/>
          <w:sz w:val="24"/>
          <w:szCs w:val="24"/>
        </w:rPr>
      </w:pPr>
      <w:r w:rsidRPr="004D1511">
        <w:rPr>
          <w:rFonts w:ascii="Times New Roman" w:hAnsi="Times New Roman"/>
          <w:b/>
          <w:sz w:val="24"/>
          <w:szCs w:val="24"/>
        </w:rPr>
        <w:t>Ensure friendliness of service delivery points</w:t>
      </w:r>
      <w:r w:rsidR="00A90CB5">
        <w:rPr>
          <w:rFonts w:ascii="Times New Roman" w:hAnsi="Times New Roman"/>
          <w:b/>
          <w:sz w:val="24"/>
          <w:szCs w:val="24"/>
        </w:rPr>
        <w:t xml:space="preserve">: </w:t>
      </w:r>
      <w:r w:rsidRPr="004D1511">
        <w:rPr>
          <w:rFonts w:ascii="Times New Roman" w:hAnsi="Times New Roman"/>
          <w:bCs/>
          <w:sz w:val="24"/>
          <w:szCs w:val="24"/>
        </w:rPr>
        <w:t xml:space="preserve">In view of providing friendly services, context informed mechanism should be developed to avail friendly SRH services for adolescent and youth. Perhaps introducing flexi time, improve friendly service delivery rooms including waiting place with recreational facilities, opening separate entry to health facilities and training of providers on AYSRH and communication skills would improve friendliness of service delivery. As it stands now it may look like a huge task. However, taking this as a challenge and being convinced that there are easy ways by leaning from existing experiences is a starting point. Further implementation of friendly service delivery could be facilitated with modification of existing </w:t>
      </w:r>
      <w:r w:rsidR="00F23EDB" w:rsidRPr="004D1511">
        <w:rPr>
          <w:rFonts w:ascii="Times New Roman" w:hAnsi="Times New Roman"/>
          <w:bCs/>
          <w:sz w:val="24"/>
          <w:szCs w:val="24"/>
        </w:rPr>
        <w:t>structure</w:t>
      </w:r>
      <w:r w:rsidRPr="004D1511">
        <w:rPr>
          <w:rFonts w:ascii="Times New Roman" w:hAnsi="Times New Roman"/>
          <w:bCs/>
          <w:sz w:val="24"/>
          <w:szCs w:val="24"/>
        </w:rPr>
        <w:t xml:space="preserve"> and internal working procedures.  </w:t>
      </w:r>
    </w:p>
    <w:p w:rsidR="005A5F31" w:rsidRPr="00A90CB5" w:rsidRDefault="005A5F31" w:rsidP="005A5F31">
      <w:pPr>
        <w:pStyle w:val="ListParagraph"/>
        <w:spacing w:line="360" w:lineRule="auto"/>
        <w:jc w:val="both"/>
        <w:rPr>
          <w:rFonts w:ascii="Times New Roman" w:hAnsi="Times New Roman"/>
          <w:b/>
          <w:sz w:val="24"/>
          <w:szCs w:val="24"/>
        </w:rPr>
      </w:pPr>
    </w:p>
    <w:bookmarkEnd w:id="43"/>
    <w:p w:rsidR="0024334A" w:rsidRPr="004D1511" w:rsidRDefault="0024334A" w:rsidP="005A5F31">
      <w:pPr>
        <w:pStyle w:val="ListParagraph"/>
        <w:numPr>
          <w:ilvl w:val="1"/>
          <w:numId w:val="33"/>
        </w:numPr>
        <w:spacing w:line="360" w:lineRule="auto"/>
        <w:jc w:val="both"/>
        <w:rPr>
          <w:rFonts w:ascii="Times New Roman" w:hAnsi="Times New Roman"/>
          <w:b/>
          <w:sz w:val="24"/>
          <w:szCs w:val="24"/>
        </w:rPr>
      </w:pPr>
      <w:r w:rsidRPr="004D1511">
        <w:rPr>
          <w:rFonts w:ascii="Times New Roman" w:hAnsi="Times New Roman"/>
          <w:b/>
          <w:sz w:val="24"/>
          <w:szCs w:val="24"/>
        </w:rPr>
        <w:lastRenderedPageBreak/>
        <w:t xml:space="preserve">Ensure adequate comprehensive youth health Supplies and Commodities </w:t>
      </w:r>
    </w:p>
    <w:p w:rsidR="0024334A" w:rsidRPr="00A90CB5" w:rsidRDefault="0024334A" w:rsidP="00C06054">
      <w:pPr>
        <w:spacing w:line="360" w:lineRule="auto"/>
        <w:jc w:val="both"/>
        <w:rPr>
          <w:rStyle w:val="Heading2Char"/>
          <w:rFonts w:ascii="Times New Roman" w:hAnsi="Times New Roman"/>
          <w:b w:val="0"/>
          <w:bCs w:val="0"/>
          <w:color w:val="auto"/>
          <w:sz w:val="24"/>
          <w:szCs w:val="24"/>
        </w:rPr>
      </w:pPr>
      <w:r w:rsidRPr="004D1511">
        <w:rPr>
          <w:rFonts w:ascii="Times New Roman" w:hAnsi="Times New Roman"/>
          <w:sz w:val="24"/>
          <w:szCs w:val="24"/>
        </w:rPr>
        <w:t xml:space="preserve">Youth centers and health facilities are expected to provide </w:t>
      </w:r>
      <w:r w:rsidR="00E20D5C" w:rsidRPr="004D1511">
        <w:rPr>
          <w:rFonts w:ascii="Times New Roman" w:hAnsi="Times New Roman"/>
          <w:sz w:val="24"/>
          <w:szCs w:val="24"/>
        </w:rPr>
        <w:t>AYSRH services of all types included in the minimum package</w:t>
      </w:r>
      <w:r w:rsidR="00F23EDB">
        <w:rPr>
          <w:rFonts w:ascii="Times New Roman" w:hAnsi="Times New Roman"/>
          <w:sz w:val="24"/>
          <w:szCs w:val="24"/>
        </w:rPr>
        <w:t xml:space="preserve">. </w:t>
      </w:r>
      <w:r w:rsidR="00E20D5C" w:rsidRPr="004D1511">
        <w:rPr>
          <w:rFonts w:ascii="Times New Roman" w:hAnsi="Times New Roman"/>
          <w:sz w:val="24"/>
          <w:szCs w:val="24"/>
        </w:rPr>
        <w:t xml:space="preserve">As it stands now services are erratic and at times </w:t>
      </w:r>
      <w:r w:rsidR="00A90CB5" w:rsidRPr="004D1511">
        <w:rPr>
          <w:rFonts w:ascii="Times New Roman" w:hAnsi="Times New Roman"/>
          <w:sz w:val="24"/>
          <w:szCs w:val="24"/>
        </w:rPr>
        <w:t>absent</w:t>
      </w:r>
      <w:r w:rsidR="00E20D5C" w:rsidRPr="004D1511">
        <w:rPr>
          <w:rFonts w:ascii="Times New Roman" w:hAnsi="Times New Roman"/>
          <w:sz w:val="24"/>
          <w:szCs w:val="24"/>
        </w:rPr>
        <w:t xml:space="preserve"> due to lack of relevant supplies and equipment. It is important to ensure AYSRH commodities and supplies are part of the supply chain management plan and timely refilling of such supplies and ensuring free access to young people is critical. </w:t>
      </w:r>
    </w:p>
    <w:p w:rsidR="003344A2" w:rsidRPr="004D1511" w:rsidRDefault="003344A2" w:rsidP="00C06054">
      <w:pPr>
        <w:autoSpaceDE w:val="0"/>
        <w:autoSpaceDN w:val="0"/>
        <w:adjustRightInd w:val="0"/>
        <w:spacing w:after="0" w:line="360" w:lineRule="auto"/>
        <w:jc w:val="both"/>
        <w:rPr>
          <w:rFonts w:ascii="Times New Roman" w:hAnsi="Times New Roman"/>
          <w:sz w:val="24"/>
          <w:szCs w:val="24"/>
        </w:rPr>
      </w:pPr>
    </w:p>
    <w:p w:rsidR="00A90CB5" w:rsidRDefault="00A90CB5" w:rsidP="00A90CB5">
      <w:pPr>
        <w:spacing w:after="0" w:line="360" w:lineRule="auto"/>
        <w:jc w:val="both"/>
        <w:rPr>
          <w:rFonts w:ascii="Times New Roman" w:hAnsi="Times New Roman"/>
          <w:b/>
          <w:sz w:val="26"/>
          <w:szCs w:val="24"/>
        </w:rPr>
      </w:pPr>
      <w:bookmarkStart w:id="44" w:name="_Toc471206987"/>
      <w:bookmarkStart w:id="45" w:name="_Toc475615256"/>
      <w:bookmarkStart w:id="46" w:name="OLE_LINK1"/>
    </w:p>
    <w:p w:rsidR="00A90CB5" w:rsidRDefault="00A90CB5" w:rsidP="00A90CB5">
      <w:pPr>
        <w:spacing w:after="0" w:line="360" w:lineRule="auto"/>
        <w:jc w:val="both"/>
        <w:rPr>
          <w:rFonts w:ascii="Times New Roman" w:hAnsi="Times New Roman"/>
          <w:b/>
          <w:sz w:val="26"/>
          <w:szCs w:val="24"/>
        </w:rPr>
      </w:pPr>
    </w:p>
    <w:p w:rsidR="00A90CB5" w:rsidRDefault="00A90CB5" w:rsidP="00A90CB5">
      <w:pPr>
        <w:spacing w:after="0" w:line="360" w:lineRule="auto"/>
        <w:jc w:val="both"/>
        <w:rPr>
          <w:rFonts w:ascii="Times New Roman" w:hAnsi="Times New Roman"/>
          <w:b/>
          <w:sz w:val="26"/>
          <w:szCs w:val="24"/>
        </w:rPr>
      </w:pPr>
    </w:p>
    <w:p w:rsidR="00AD4D3F" w:rsidRDefault="00AD4D3F">
      <w:pPr>
        <w:spacing w:after="0" w:line="240" w:lineRule="auto"/>
        <w:rPr>
          <w:rFonts w:ascii="Times New Roman" w:hAnsi="Times New Roman"/>
          <w:b/>
          <w:sz w:val="26"/>
          <w:szCs w:val="24"/>
        </w:rPr>
      </w:pPr>
      <w:r>
        <w:rPr>
          <w:rFonts w:ascii="Times New Roman" w:hAnsi="Times New Roman"/>
          <w:b/>
          <w:sz w:val="26"/>
          <w:szCs w:val="24"/>
        </w:rPr>
        <w:br w:type="page"/>
      </w:r>
    </w:p>
    <w:p w:rsidR="003864FE" w:rsidRPr="00A90CB5" w:rsidRDefault="003864FE" w:rsidP="00A90CB5">
      <w:pPr>
        <w:spacing w:after="0" w:line="360" w:lineRule="auto"/>
        <w:jc w:val="both"/>
        <w:rPr>
          <w:rFonts w:ascii="Times New Roman" w:hAnsi="Times New Roman"/>
          <w:b/>
          <w:sz w:val="26"/>
          <w:szCs w:val="24"/>
        </w:rPr>
      </w:pPr>
      <w:r w:rsidRPr="00A90CB5">
        <w:rPr>
          <w:rFonts w:ascii="Times New Roman" w:hAnsi="Times New Roman"/>
          <w:b/>
          <w:sz w:val="26"/>
          <w:szCs w:val="24"/>
        </w:rPr>
        <w:lastRenderedPageBreak/>
        <w:t>References</w:t>
      </w:r>
      <w:bookmarkEnd w:id="44"/>
      <w:bookmarkEnd w:id="45"/>
    </w:p>
    <w:p w:rsidR="003864FE" w:rsidRPr="004D1511" w:rsidRDefault="003864FE" w:rsidP="00C06054">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4D1511">
        <w:rPr>
          <w:rFonts w:ascii="Times New Roman" w:hAnsi="Times New Roman"/>
          <w:noProof/>
          <w:sz w:val="24"/>
          <w:szCs w:val="24"/>
        </w:rPr>
        <w:t xml:space="preserve">FMOH, </w:t>
      </w:r>
      <w:r w:rsidRPr="004D1511">
        <w:rPr>
          <w:rFonts w:ascii="Times New Roman" w:hAnsi="Times New Roman"/>
          <w:i/>
          <w:iCs/>
          <w:noProof/>
          <w:sz w:val="24"/>
          <w:szCs w:val="24"/>
        </w:rPr>
        <w:t xml:space="preserve">Adolescent and Youth Reproductive Health, 2011, AA </w:t>
      </w:r>
    </w:p>
    <w:p w:rsidR="003864FE" w:rsidRPr="004D1511" w:rsidRDefault="003864FE" w:rsidP="00C06054">
      <w:pPr>
        <w:pStyle w:val="Bibliography"/>
        <w:numPr>
          <w:ilvl w:val="0"/>
          <w:numId w:val="17"/>
        </w:numPr>
        <w:spacing w:after="0" w:line="360" w:lineRule="auto"/>
        <w:jc w:val="both"/>
        <w:rPr>
          <w:rFonts w:ascii="Times New Roman" w:hAnsi="Times New Roman"/>
          <w:noProof/>
          <w:sz w:val="24"/>
          <w:szCs w:val="24"/>
        </w:rPr>
      </w:pPr>
      <w:r w:rsidRPr="004D1511">
        <w:rPr>
          <w:rFonts w:ascii="Times New Roman" w:hAnsi="Times New Roman"/>
          <w:noProof/>
          <w:sz w:val="24"/>
          <w:szCs w:val="24"/>
        </w:rPr>
        <w:t>FMOH, Adolescent and Youth Reproductive Health:Blended Learning Module for Health Extension program, 2011, AA, Ethiopia.</w:t>
      </w:r>
    </w:p>
    <w:p w:rsidR="003864FE" w:rsidRPr="004D1511" w:rsidRDefault="003864FE" w:rsidP="00C06054">
      <w:pPr>
        <w:pStyle w:val="Bibliography"/>
        <w:numPr>
          <w:ilvl w:val="0"/>
          <w:numId w:val="17"/>
        </w:numPr>
        <w:spacing w:after="0" w:line="360" w:lineRule="auto"/>
        <w:jc w:val="both"/>
        <w:rPr>
          <w:rFonts w:ascii="Times New Roman" w:hAnsi="Times New Roman"/>
          <w:noProof/>
          <w:sz w:val="24"/>
          <w:szCs w:val="24"/>
        </w:rPr>
      </w:pPr>
      <w:r w:rsidRPr="004D1511">
        <w:rPr>
          <w:rFonts w:ascii="Times New Roman" w:hAnsi="Times New Roman"/>
          <w:noProof/>
          <w:sz w:val="24"/>
          <w:szCs w:val="24"/>
        </w:rPr>
        <w:t xml:space="preserve">FMOH,  </w:t>
      </w:r>
      <w:r w:rsidRPr="004D1511">
        <w:rPr>
          <w:rFonts w:ascii="Times New Roman" w:hAnsi="Times New Roman"/>
          <w:i/>
          <w:iCs/>
          <w:noProof/>
          <w:sz w:val="24"/>
          <w:szCs w:val="24"/>
        </w:rPr>
        <w:t xml:space="preserve">Health Sector Development plan IV, </w:t>
      </w:r>
      <w:r w:rsidRPr="004D1511">
        <w:rPr>
          <w:rFonts w:ascii="Times New Roman" w:hAnsi="Times New Roman"/>
          <w:noProof/>
          <w:sz w:val="24"/>
          <w:szCs w:val="24"/>
        </w:rPr>
        <w:t>2011</w:t>
      </w:r>
      <w:r w:rsidRPr="004D1511">
        <w:rPr>
          <w:rFonts w:ascii="Times New Roman" w:hAnsi="Times New Roman"/>
          <w:i/>
          <w:iCs/>
          <w:noProof/>
          <w:sz w:val="24"/>
          <w:szCs w:val="24"/>
        </w:rPr>
        <w:t>.</w:t>
      </w:r>
      <w:r w:rsidRPr="004D1511">
        <w:rPr>
          <w:rFonts w:ascii="Times New Roman" w:hAnsi="Times New Roman"/>
          <w:noProof/>
          <w:sz w:val="24"/>
          <w:szCs w:val="24"/>
        </w:rPr>
        <w:t xml:space="preserve"> Addis Ababa.</w:t>
      </w:r>
    </w:p>
    <w:p w:rsidR="003864FE" w:rsidRPr="004D1511" w:rsidRDefault="003864FE" w:rsidP="00C06054">
      <w:pPr>
        <w:pStyle w:val="Bibliography"/>
        <w:numPr>
          <w:ilvl w:val="0"/>
          <w:numId w:val="17"/>
        </w:numPr>
        <w:spacing w:after="0" w:line="360" w:lineRule="auto"/>
        <w:jc w:val="both"/>
        <w:rPr>
          <w:rFonts w:ascii="Times New Roman" w:hAnsi="Times New Roman"/>
          <w:noProof/>
          <w:sz w:val="24"/>
          <w:szCs w:val="24"/>
        </w:rPr>
      </w:pPr>
      <w:r w:rsidRPr="004D1511">
        <w:rPr>
          <w:rFonts w:ascii="Times New Roman" w:hAnsi="Times New Roman"/>
          <w:noProof/>
          <w:sz w:val="24"/>
          <w:szCs w:val="24"/>
        </w:rPr>
        <w:t xml:space="preserve">FMOH, </w:t>
      </w:r>
      <w:r w:rsidRPr="004D1511">
        <w:rPr>
          <w:rFonts w:ascii="Times New Roman" w:hAnsi="Times New Roman"/>
          <w:i/>
          <w:iCs/>
          <w:noProof/>
          <w:sz w:val="24"/>
          <w:szCs w:val="24"/>
        </w:rPr>
        <w:t xml:space="preserve">National Adolesent and Youth Reproductive health strategy: from 2006-2015, </w:t>
      </w:r>
      <w:r w:rsidRPr="004D1511">
        <w:rPr>
          <w:rFonts w:ascii="Times New Roman" w:hAnsi="Times New Roman"/>
          <w:noProof/>
          <w:sz w:val="24"/>
          <w:szCs w:val="24"/>
        </w:rPr>
        <w:t>2006a, Addis Ababa</w:t>
      </w:r>
    </w:p>
    <w:p w:rsidR="003864FE" w:rsidRDefault="003864FE" w:rsidP="00C06054">
      <w:pPr>
        <w:pStyle w:val="Bibliography"/>
        <w:numPr>
          <w:ilvl w:val="0"/>
          <w:numId w:val="17"/>
        </w:numPr>
        <w:spacing w:after="0" w:line="360" w:lineRule="auto"/>
        <w:jc w:val="both"/>
        <w:rPr>
          <w:rFonts w:ascii="Times New Roman" w:hAnsi="Times New Roman"/>
          <w:noProof/>
          <w:sz w:val="24"/>
          <w:szCs w:val="24"/>
        </w:rPr>
      </w:pPr>
      <w:r w:rsidRPr="004D1511">
        <w:rPr>
          <w:rFonts w:ascii="Times New Roman" w:hAnsi="Times New Roman"/>
          <w:noProof/>
          <w:sz w:val="24"/>
          <w:szCs w:val="24"/>
        </w:rPr>
        <w:t>MOE, Education and training polcy of Ethiopia, 1994a, Addis Ababa, Ethiopia.</w:t>
      </w:r>
    </w:p>
    <w:p w:rsidR="00A07E9B" w:rsidRPr="00392C61" w:rsidRDefault="00A07E9B" w:rsidP="00A07E9B">
      <w:pPr>
        <w:pStyle w:val="ListParagraph"/>
        <w:numPr>
          <w:ilvl w:val="0"/>
          <w:numId w:val="17"/>
        </w:numPr>
        <w:spacing w:after="0" w:line="360" w:lineRule="auto"/>
        <w:jc w:val="both"/>
        <w:rPr>
          <w:rFonts w:ascii="Times New Roman" w:hAnsi="Times New Roman"/>
          <w:sz w:val="24"/>
          <w:szCs w:val="24"/>
        </w:rPr>
      </w:pPr>
      <w:r w:rsidRPr="00AB0431">
        <w:rPr>
          <w:rFonts w:ascii="Times New Roman" w:hAnsi="Times New Roman"/>
          <w:sz w:val="24"/>
          <w:szCs w:val="24"/>
        </w:rPr>
        <w:t>FDRE, Ministry of Health [MOH]. 2007. Standards on Youth Friendly RH Services. Service Delivery Guideline &amp; Minimum Service Delivery Package on YFRH Services.</w:t>
      </w:r>
      <w:r w:rsidRPr="00392C61">
        <w:rPr>
          <w:rFonts w:ascii="Times New Roman" w:hAnsi="Times New Roman"/>
          <w:sz w:val="24"/>
          <w:szCs w:val="24"/>
        </w:rPr>
        <w:t>[O] Available at:</w:t>
      </w:r>
    </w:p>
    <w:p w:rsidR="00A07E9B" w:rsidRPr="00392C61" w:rsidRDefault="00DA0593" w:rsidP="00A07E9B">
      <w:pPr>
        <w:pStyle w:val="ListParagraph"/>
        <w:numPr>
          <w:ilvl w:val="0"/>
          <w:numId w:val="17"/>
        </w:numPr>
        <w:spacing w:after="0" w:line="360" w:lineRule="auto"/>
        <w:jc w:val="both"/>
        <w:rPr>
          <w:rStyle w:val="Hyperlink"/>
          <w:rFonts w:ascii="Times New Roman" w:hAnsi="Times New Roman"/>
          <w:color w:val="auto"/>
          <w:sz w:val="24"/>
          <w:szCs w:val="24"/>
        </w:rPr>
      </w:pPr>
      <w:hyperlink r:id="rId12" w:history="1">
        <w:r w:rsidR="00A07E9B" w:rsidRPr="00392C61">
          <w:rPr>
            <w:rStyle w:val="Hyperlink"/>
            <w:rFonts w:ascii="Times New Roman" w:hAnsi="Times New Roman"/>
            <w:color w:val="auto"/>
            <w:sz w:val="24"/>
            <w:szCs w:val="24"/>
          </w:rPr>
          <w:t>http://phe-ethiopia.org/resadmin/uploads/attachment-159-Stds_&amp;_Serv_GL_YFRH.pdf</w:t>
        </w:r>
      </w:hyperlink>
    </w:p>
    <w:p w:rsidR="003864FE" w:rsidRPr="004D1511" w:rsidRDefault="003864FE" w:rsidP="00C06054">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4D1511">
        <w:rPr>
          <w:rFonts w:ascii="Times New Roman" w:hAnsi="Times New Roman"/>
          <w:sz w:val="24"/>
          <w:szCs w:val="24"/>
        </w:rPr>
        <w:t xml:space="preserve">FMOH, Standards on YFRH Services: Service delivery guideline and minimum service package on Youth Friendly Reproductive services, 2008, FDRE Ministry of Health </w:t>
      </w:r>
    </w:p>
    <w:p w:rsidR="002C7D2B" w:rsidRDefault="003864FE" w:rsidP="002C7D2B">
      <w:pPr>
        <w:pStyle w:val="ListParagraph"/>
        <w:numPr>
          <w:ilvl w:val="0"/>
          <w:numId w:val="17"/>
        </w:numPr>
        <w:spacing w:line="360" w:lineRule="auto"/>
        <w:jc w:val="both"/>
        <w:rPr>
          <w:rFonts w:ascii="Times New Roman" w:hAnsi="Times New Roman"/>
          <w:sz w:val="24"/>
          <w:szCs w:val="24"/>
        </w:rPr>
      </w:pPr>
      <w:proofErr w:type="spellStart"/>
      <w:r w:rsidRPr="004D1511">
        <w:rPr>
          <w:rFonts w:ascii="Times New Roman" w:eastAsia="Cambria" w:hAnsi="Times New Roman"/>
          <w:sz w:val="24"/>
          <w:szCs w:val="24"/>
        </w:rPr>
        <w:t>FMoH</w:t>
      </w:r>
      <w:proofErr w:type="spellEnd"/>
      <w:r w:rsidRPr="004D1511">
        <w:rPr>
          <w:rFonts w:ascii="Times New Roman" w:eastAsia="Cambria" w:hAnsi="Times New Roman"/>
          <w:sz w:val="24"/>
          <w:szCs w:val="24"/>
        </w:rPr>
        <w:t xml:space="preserve">, </w:t>
      </w:r>
      <w:r w:rsidRPr="004D1511">
        <w:rPr>
          <w:rFonts w:ascii="Times New Roman" w:eastAsia="Cambria" w:hAnsi="Times New Roman"/>
          <w:bCs/>
          <w:sz w:val="24"/>
          <w:szCs w:val="24"/>
        </w:rPr>
        <w:t>Adolescent Reproductive Health Extension Package, 2003.</w:t>
      </w:r>
      <w:bookmarkStart w:id="47" w:name="_Toc471206988"/>
      <w:bookmarkEnd w:id="46"/>
    </w:p>
    <w:p w:rsidR="002C7D2B" w:rsidRDefault="001228B9" w:rsidP="002C7D2B">
      <w:pPr>
        <w:pStyle w:val="ListParagraph"/>
        <w:numPr>
          <w:ilvl w:val="0"/>
          <w:numId w:val="17"/>
        </w:numPr>
        <w:spacing w:line="360" w:lineRule="auto"/>
        <w:jc w:val="both"/>
        <w:rPr>
          <w:rFonts w:ascii="Times New Roman" w:hAnsi="Times New Roman"/>
          <w:sz w:val="24"/>
          <w:szCs w:val="24"/>
        </w:rPr>
      </w:pPr>
      <w:r w:rsidRPr="002C7D2B">
        <w:rPr>
          <w:rFonts w:ascii="Times New Roman" w:hAnsi="Times New Roman"/>
          <w:sz w:val="24"/>
          <w:szCs w:val="24"/>
        </w:rPr>
        <w:t>Family Guidance Association of Ethiopia. 2013. Baseline Study Report on Adolescent &amp; Youth SRH &amp; CSE, Jan 3, 2013.</w:t>
      </w:r>
    </w:p>
    <w:p w:rsidR="00A07E9B" w:rsidRDefault="001228B9" w:rsidP="00A07E9B">
      <w:pPr>
        <w:pStyle w:val="ListParagraph"/>
        <w:numPr>
          <w:ilvl w:val="0"/>
          <w:numId w:val="17"/>
        </w:numPr>
        <w:spacing w:line="360" w:lineRule="auto"/>
        <w:jc w:val="both"/>
        <w:rPr>
          <w:rStyle w:val="Hyperlink"/>
          <w:rFonts w:ascii="Times New Roman" w:hAnsi="Times New Roman"/>
          <w:color w:val="auto"/>
          <w:sz w:val="24"/>
          <w:szCs w:val="24"/>
          <w:u w:val="none"/>
        </w:rPr>
      </w:pPr>
      <w:r w:rsidRPr="002C7D2B">
        <w:rPr>
          <w:rFonts w:ascii="Times New Roman" w:hAnsi="Times New Roman"/>
          <w:sz w:val="24"/>
          <w:szCs w:val="24"/>
        </w:rPr>
        <w:t>FDRE, Ministry of Health [MOH]. 20</w:t>
      </w:r>
      <w:r w:rsidR="002C7D2B">
        <w:rPr>
          <w:rFonts w:ascii="Times New Roman" w:hAnsi="Times New Roman"/>
          <w:sz w:val="24"/>
          <w:szCs w:val="24"/>
        </w:rPr>
        <w:t>1</w:t>
      </w:r>
      <w:r w:rsidRPr="002C7D2B">
        <w:rPr>
          <w:rFonts w:ascii="Times New Roman" w:hAnsi="Times New Roman"/>
          <w:sz w:val="24"/>
          <w:szCs w:val="24"/>
        </w:rPr>
        <w:t>6. National Adolescent and Youth Health Strategy 20</w:t>
      </w:r>
      <w:r w:rsidR="002C7D2B">
        <w:rPr>
          <w:rFonts w:ascii="Times New Roman" w:hAnsi="Times New Roman"/>
          <w:sz w:val="24"/>
          <w:szCs w:val="24"/>
        </w:rPr>
        <w:t>1</w:t>
      </w:r>
      <w:r w:rsidRPr="002C7D2B">
        <w:rPr>
          <w:rFonts w:ascii="Times New Roman" w:hAnsi="Times New Roman"/>
          <w:sz w:val="24"/>
          <w:szCs w:val="24"/>
        </w:rPr>
        <w:t>6-20</w:t>
      </w:r>
      <w:r w:rsidR="002C7D2B">
        <w:rPr>
          <w:rFonts w:ascii="Times New Roman" w:hAnsi="Times New Roman"/>
          <w:sz w:val="24"/>
          <w:szCs w:val="24"/>
        </w:rPr>
        <w:t>20</w:t>
      </w:r>
      <w:r w:rsidRPr="002C7D2B">
        <w:rPr>
          <w:rFonts w:ascii="Times New Roman" w:hAnsi="Times New Roman"/>
          <w:sz w:val="24"/>
          <w:szCs w:val="24"/>
        </w:rPr>
        <w:t>, Addis Ababa.</w:t>
      </w:r>
    </w:p>
    <w:p w:rsidR="00A07E9B" w:rsidRDefault="001228B9" w:rsidP="00A07E9B">
      <w:pPr>
        <w:pStyle w:val="ListParagraph"/>
        <w:numPr>
          <w:ilvl w:val="0"/>
          <w:numId w:val="17"/>
        </w:numPr>
        <w:spacing w:line="360" w:lineRule="auto"/>
        <w:jc w:val="both"/>
        <w:rPr>
          <w:rFonts w:ascii="Times New Roman" w:hAnsi="Times New Roman"/>
          <w:sz w:val="24"/>
          <w:szCs w:val="24"/>
        </w:rPr>
      </w:pPr>
      <w:r w:rsidRPr="00A07E9B">
        <w:rPr>
          <w:rFonts w:ascii="Times New Roman" w:hAnsi="Times New Roman"/>
          <w:sz w:val="24"/>
          <w:szCs w:val="24"/>
        </w:rPr>
        <w:t>FDRE, Ministry of Health [MOH]. 2010. Tools for Planning, Implementation and Monitoring of Adolescent and Youth Friendly Reproductive Health [AYFRH] Service Standards in Ethiopia’. August 2010.</w:t>
      </w:r>
    </w:p>
    <w:p w:rsidR="00A07E9B" w:rsidRPr="00A07E9B" w:rsidRDefault="00547699" w:rsidP="00B612F4">
      <w:pPr>
        <w:pStyle w:val="ListParagraph"/>
        <w:numPr>
          <w:ilvl w:val="0"/>
          <w:numId w:val="17"/>
        </w:numPr>
        <w:spacing w:line="360" w:lineRule="auto"/>
        <w:rPr>
          <w:rFonts w:ascii="Times New Roman" w:hAnsi="Times New Roman"/>
          <w:sz w:val="24"/>
          <w:szCs w:val="24"/>
        </w:rPr>
      </w:pPr>
      <w:r w:rsidRPr="00A07E9B">
        <w:rPr>
          <w:rStyle w:val="Hyperlink"/>
          <w:rFonts w:ascii="Times New Roman" w:hAnsi="Times New Roman"/>
          <w:color w:val="auto"/>
          <w:sz w:val="24"/>
          <w:szCs w:val="24"/>
        </w:rPr>
        <w:t xml:space="preserve">Pathfinder International/IFHP. [Sa] </w:t>
      </w:r>
      <w:r w:rsidRPr="00A07E9B">
        <w:rPr>
          <w:rFonts w:ascii="Times New Roman" w:hAnsi="Times New Roman"/>
          <w:bCs/>
          <w:sz w:val="24"/>
          <w:szCs w:val="24"/>
        </w:rPr>
        <w:t xml:space="preserve">Integrating Youth-Friendly Services into Public Health Facilities. [O] Available at: </w:t>
      </w:r>
      <w:hyperlink r:id="rId13" w:history="1">
        <w:r w:rsidR="00A07E9B" w:rsidRPr="00306353">
          <w:rPr>
            <w:rStyle w:val="Hyperlink"/>
            <w:rFonts w:ascii="Times New Roman" w:hAnsi="Times New Roman"/>
            <w:sz w:val="24"/>
            <w:szCs w:val="24"/>
          </w:rPr>
          <w:t>http://www2.pathfinder.org/site/DocServer/Integrating_YouthFriendly_Services_into_Public_Health_F.pdf?docID=20062</w:t>
        </w:r>
      </w:hyperlink>
    </w:p>
    <w:p w:rsidR="00547699" w:rsidRPr="00A07E9B" w:rsidRDefault="00547699" w:rsidP="00A07E9B">
      <w:pPr>
        <w:pStyle w:val="ListParagraph"/>
        <w:numPr>
          <w:ilvl w:val="0"/>
          <w:numId w:val="17"/>
        </w:numPr>
        <w:spacing w:line="360" w:lineRule="auto"/>
        <w:jc w:val="both"/>
        <w:rPr>
          <w:rStyle w:val="Hyperlink"/>
          <w:rFonts w:ascii="Times New Roman" w:hAnsi="Times New Roman"/>
          <w:color w:val="auto"/>
          <w:sz w:val="24"/>
          <w:szCs w:val="24"/>
          <w:u w:val="none"/>
        </w:rPr>
      </w:pPr>
      <w:r w:rsidRPr="00A07E9B">
        <w:rPr>
          <w:rFonts w:ascii="Times New Roman" w:hAnsi="Times New Roman"/>
          <w:bCs/>
          <w:sz w:val="24"/>
          <w:szCs w:val="24"/>
        </w:rPr>
        <w:t>Population Council &amp; UNFPA. 2010. Ethiopia Young Adult Survey: A Study in Seven Regions.</w:t>
      </w:r>
    </w:p>
    <w:p w:rsidR="00647A20" w:rsidRDefault="00647A20" w:rsidP="00C06054">
      <w:pPr>
        <w:spacing w:line="360" w:lineRule="auto"/>
        <w:jc w:val="both"/>
        <w:rPr>
          <w:rFonts w:ascii="Times New Roman" w:hAnsi="Times New Roman"/>
          <w:b/>
          <w:bCs/>
          <w:color w:val="365F91"/>
          <w:sz w:val="24"/>
          <w:szCs w:val="24"/>
        </w:rPr>
      </w:pPr>
    </w:p>
    <w:p w:rsidR="001F240F" w:rsidRPr="004D1511" w:rsidRDefault="001F240F" w:rsidP="00C06054">
      <w:pPr>
        <w:spacing w:line="360" w:lineRule="auto"/>
        <w:jc w:val="both"/>
        <w:rPr>
          <w:rFonts w:ascii="Times New Roman" w:hAnsi="Times New Roman"/>
          <w:b/>
          <w:bCs/>
          <w:color w:val="365F91"/>
          <w:sz w:val="24"/>
          <w:szCs w:val="24"/>
        </w:rPr>
      </w:pPr>
    </w:p>
    <w:p w:rsidR="00BF5ACD" w:rsidRPr="00A90CB5" w:rsidRDefault="00A0400A" w:rsidP="00C06054">
      <w:pPr>
        <w:pStyle w:val="Heading1"/>
        <w:spacing w:line="360" w:lineRule="auto"/>
        <w:jc w:val="both"/>
        <w:rPr>
          <w:rFonts w:ascii="Times New Roman" w:hAnsi="Times New Roman"/>
          <w:color w:val="auto"/>
          <w:sz w:val="26"/>
          <w:szCs w:val="24"/>
        </w:rPr>
      </w:pPr>
      <w:bookmarkStart w:id="48" w:name="_Toc475615257"/>
      <w:r w:rsidRPr="00A90CB5">
        <w:rPr>
          <w:rFonts w:ascii="Times New Roman" w:hAnsi="Times New Roman"/>
          <w:color w:val="auto"/>
          <w:sz w:val="26"/>
          <w:szCs w:val="24"/>
        </w:rPr>
        <w:lastRenderedPageBreak/>
        <w:t>A</w:t>
      </w:r>
      <w:r w:rsidR="00AC65C3" w:rsidRPr="00A90CB5">
        <w:rPr>
          <w:rFonts w:ascii="Times New Roman" w:hAnsi="Times New Roman"/>
          <w:color w:val="auto"/>
          <w:sz w:val="26"/>
          <w:szCs w:val="24"/>
        </w:rPr>
        <w:t>nnexes</w:t>
      </w:r>
      <w:bookmarkEnd w:id="47"/>
      <w:bookmarkEnd w:id="48"/>
    </w:p>
    <w:p w:rsidR="00B97392" w:rsidRPr="004D1511" w:rsidRDefault="00B97392" w:rsidP="00C06054">
      <w:pPr>
        <w:spacing w:line="360" w:lineRule="auto"/>
        <w:jc w:val="both"/>
        <w:rPr>
          <w:rFonts w:ascii="Times New Roman" w:hAnsi="Times New Roman"/>
          <w:b/>
          <w:sz w:val="24"/>
          <w:szCs w:val="24"/>
        </w:rPr>
      </w:pPr>
      <w:r w:rsidRPr="004D1511">
        <w:rPr>
          <w:rFonts w:ascii="Times New Roman" w:hAnsi="Times New Roman"/>
          <w:b/>
          <w:sz w:val="24"/>
          <w:szCs w:val="24"/>
        </w:rPr>
        <w:t xml:space="preserve">Annex </w:t>
      </w:r>
      <w:r w:rsidR="00E20D5C" w:rsidRPr="004D1511">
        <w:rPr>
          <w:rFonts w:ascii="Times New Roman" w:hAnsi="Times New Roman"/>
          <w:b/>
          <w:sz w:val="24"/>
          <w:szCs w:val="24"/>
        </w:rPr>
        <w:t>1</w:t>
      </w:r>
      <w:r w:rsidRPr="004D1511">
        <w:rPr>
          <w:rFonts w:ascii="Times New Roman" w:hAnsi="Times New Roman"/>
          <w:b/>
          <w:sz w:val="24"/>
          <w:szCs w:val="24"/>
        </w:rPr>
        <w:t xml:space="preserve">:  Interview questions for Federal and </w:t>
      </w:r>
      <w:r w:rsidR="001A3403" w:rsidRPr="004D1511">
        <w:rPr>
          <w:rFonts w:ascii="Times New Roman" w:hAnsi="Times New Roman"/>
          <w:b/>
          <w:sz w:val="24"/>
          <w:szCs w:val="24"/>
        </w:rPr>
        <w:t>Regional</w:t>
      </w:r>
      <w:r w:rsidRPr="004D1511">
        <w:rPr>
          <w:rFonts w:ascii="Times New Roman" w:hAnsi="Times New Roman"/>
          <w:b/>
          <w:sz w:val="24"/>
          <w:szCs w:val="24"/>
        </w:rPr>
        <w:t xml:space="preserve"> Counterparts </w:t>
      </w:r>
    </w:p>
    <w:p w:rsidR="00994457" w:rsidRPr="004D1511" w:rsidRDefault="00994457" w:rsidP="00C06054">
      <w:pPr>
        <w:spacing w:line="360" w:lineRule="auto"/>
        <w:jc w:val="both"/>
        <w:rPr>
          <w:rFonts w:ascii="Times New Roman" w:hAnsi="Times New Roman"/>
          <w:sz w:val="24"/>
          <w:szCs w:val="24"/>
        </w:rPr>
      </w:pPr>
      <w:r w:rsidRPr="004D1511">
        <w:rPr>
          <w:rFonts w:ascii="Times New Roman" w:hAnsi="Times New Roman"/>
          <w:i/>
          <w:sz w:val="24"/>
          <w:szCs w:val="24"/>
        </w:rPr>
        <w:t xml:space="preserve">Instruction: </w:t>
      </w:r>
      <w:r w:rsidRPr="004D1511">
        <w:rPr>
          <w:rFonts w:ascii="Times New Roman" w:hAnsi="Times New Roman"/>
          <w:sz w:val="24"/>
          <w:szCs w:val="24"/>
        </w:rPr>
        <w:t xml:space="preserve">The purpose of the interview is to collect data so as to find out the existing situating </w:t>
      </w:r>
      <w:proofErr w:type="gramStart"/>
      <w:r w:rsidRPr="004D1511">
        <w:rPr>
          <w:rFonts w:ascii="Times New Roman" w:hAnsi="Times New Roman"/>
          <w:sz w:val="24"/>
          <w:szCs w:val="24"/>
        </w:rPr>
        <w:t>( status</w:t>
      </w:r>
      <w:proofErr w:type="gramEnd"/>
      <w:r w:rsidRPr="004D1511">
        <w:rPr>
          <w:rFonts w:ascii="Times New Roman" w:hAnsi="Times New Roman"/>
          <w:sz w:val="24"/>
          <w:szCs w:val="24"/>
        </w:rPr>
        <w:t>) of adolescent an</w:t>
      </w:r>
      <w:r w:rsidR="00A90CB5">
        <w:rPr>
          <w:rFonts w:ascii="Times New Roman" w:hAnsi="Times New Roman"/>
          <w:sz w:val="24"/>
          <w:szCs w:val="24"/>
        </w:rPr>
        <w:t xml:space="preserve"> </w:t>
      </w:r>
      <w:r w:rsidRPr="004D1511">
        <w:rPr>
          <w:rFonts w:ascii="Times New Roman" w:hAnsi="Times New Roman"/>
          <w:sz w:val="24"/>
          <w:szCs w:val="24"/>
        </w:rPr>
        <w:t xml:space="preserve">d youth sexual reproductive health services in selected facilities so as to improve the services.  You are kindly requested to respond to the questions and provide relevant information on the basis of the existing situation in your </w:t>
      </w:r>
      <w:proofErr w:type="spellStart"/>
      <w:r w:rsidRPr="004D1511">
        <w:rPr>
          <w:rFonts w:ascii="Times New Roman" w:hAnsi="Times New Roman"/>
          <w:sz w:val="24"/>
          <w:szCs w:val="24"/>
        </w:rPr>
        <w:t>Woreda</w:t>
      </w:r>
      <w:proofErr w:type="spellEnd"/>
      <w:r w:rsidRPr="004D1511">
        <w:rPr>
          <w:rFonts w:ascii="Times New Roman" w:hAnsi="Times New Roman"/>
          <w:sz w:val="24"/>
          <w:szCs w:val="24"/>
        </w:rPr>
        <w:t>/Facilities.</w:t>
      </w:r>
    </w:p>
    <w:p w:rsidR="00994457" w:rsidRPr="004D1511" w:rsidRDefault="00994457" w:rsidP="00C06054">
      <w:pPr>
        <w:autoSpaceDE w:val="0"/>
        <w:autoSpaceDN w:val="0"/>
        <w:adjustRightInd w:val="0"/>
        <w:spacing w:after="0" w:line="360" w:lineRule="auto"/>
        <w:jc w:val="both"/>
        <w:rPr>
          <w:rFonts w:ascii="Times New Roman" w:hAnsi="Times New Roman"/>
          <w:sz w:val="24"/>
          <w:szCs w:val="24"/>
        </w:rPr>
      </w:pPr>
      <w:r w:rsidRPr="004D1511">
        <w:rPr>
          <w:rFonts w:ascii="Times New Roman" w:hAnsi="Times New Roman"/>
          <w:sz w:val="24"/>
          <w:szCs w:val="24"/>
        </w:rPr>
        <w:t>Personal Information</w:t>
      </w:r>
    </w:p>
    <w:p w:rsidR="00994457" w:rsidRPr="004D1511" w:rsidRDefault="00994457" w:rsidP="00C06054">
      <w:pPr>
        <w:pStyle w:val="ListParagraph"/>
        <w:numPr>
          <w:ilvl w:val="0"/>
          <w:numId w:val="1"/>
        </w:numPr>
        <w:autoSpaceDE w:val="0"/>
        <w:autoSpaceDN w:val="0"/>
        <w:adjustRightInd w:val="0"/>
        <w:spacing w:after="0" w:line="360" w:lineRule="auto"/>
        <w:jc w:val="both"/>
        <w:rPr>
          <w:rFonts w:ascii="Times New Roman" w:hAnsi="Times New Roman"/>
          <w:sz w:val="24"/>
          <w:szCs w:val="24"/>
        </w:rPr>
      </w:pPr>
      <w:proofErr w:type="spellStart"/>
      <w:r w:rsidRPr="004D1511">
        <w:rPr>
          <w:rFonts w:ascii="Times New Roman" w:hAnsi="Times New Roman"/>
          <w:sz w:val="24"/>
          <w:szCs w:val="24"/>
        </w:rPr>
        <w:t>Region______________Woreda</w:t>
      </w:r>
      <w:proofErr w:type="spellEnd"/>
      <w:r w:rsidRPr="004D1511">
        <w:rPr>
          <w:rFonts w:ascii="Times New Roman" w:hAnsi="Times New Roman"/>
          <w:sz w:val="24"/>
          <w:szCs w:val="24"/>
        </w:rPr>
        <w:t>________________</w:t>
      </w:r>
    </w:p>
    <w:p w:rsidR="00994457" w:rsidRPr="004D1511" w:rsidRDefault="00994457" w:rsidP="00C06054">
      <w:pPr>
        <w:pStyle w:val="ListParagraph"/>
        <w:numPr>
          <w:ilvl w:val="0"/>
          <w:numId w:val="1"/>
        </w:numPr>
        <w:autoSpaceDE w:val="0"/>
        <w:autoSpaceDN w:val="0"/>
        <w:adjustRightInd w:val="0"/>
        <w:spacing w:after="0" w:line="360" w:lineRule="auto"/>
        <w:jc w:val="both"/>
        <w:rPr>
          <w:rFonts w:ascii="Times New Roman" w:hAnsi="Times New Roman"/>
          <w:sz w:val="24"/>
          <w:szCs w:val="24"/>
        </w:rPr>
      </w:pPr>
      <w:r w:rsidRPr="004D1511">
        <w:rPr>
          <w:rFonts w:ascii="Times New Roman" w:hAnsi="Times New Roman"/>
          <w:sz w:val="24"/>
          <w:szCs w:val="24"/>
        </w:rPr>
        <w:t>Position_________________________</w:t>
      </w:r>
    </w:p>
    <w:p w:rsidR="00994457" w:rsidRPr="004D1511" w:rsidRDefault="00994457" w:rsidP="00C06054">
      <w:pPr>
        <w:pStyle w:val="ListParagraph"/>
        <w:numPr>
          <w:ilvl w:val="0"/>
          <w:numId w:val="1"/>
        </w:numPr>
        <w:autoSpaceDE w:val="0"/>
        <w:autoSpaceDN w:val="0"/>
        <w:adjustRightInd w:val="0"/>
        <w:spacing w:after="0" w:line="360" w:lineRule="auto"/>
        <w:jc w:val="both"/>
        <w:rPr>
          <w:rFonts w:ascii="Times New Roman" w:hAnsi="Times New Roman"/>
          <w:sz w:val="24"/>
          <w:szCs w:val="24"/>
        </w:rPr>
      </w:pPr>
      <w:r w:rsidRPr="004D1511">
        <w:rPr>
          <w:rFonts w:ascii="Times New Roman" w:hAnsi="Times New Roman"/>
          <w:sz w:val="24"/>
          <w:szCs w:val="24"/>
        </w:rPr>
        <w:t>Professional Background_____________________</w:t>
      </w:r>
    </w:p>
    <w:p w:rsidR="00994457" w:rsidRPr="004D1511" w:rsidRDefault="00994457" w:rsidP="00C06054">
      <w:pPr>
        <w:pStyle w:val="ListParagraph"/>
        <w:numPr>
          <w:ilvl w:val="0"/>
          <w:numId w:val="1"/>
        </w:numPr>
        <w:autoSpaceDE w:val="0"/>
        <w:autoSpaceDN w:val="0"/>
        <w:adjustRightInd w:val="0"/>
        <w:spacing w:after="0" w:line="360" w:lineRule="auto"/>
        <w:jc w:val="both"/>
        <w:rPr>
          <w:rFonts w:ascii="Times New Roman" w:hAnsi="Times New Roman"/>
          <w:sz w:val="24"/>
          <w:szCs w:val="24"/>
        </w:rPr>
      </w:pPr>
      <w:r w:rsidRPr="004D1511">
        <w:rPr>
          <w:rFonts w:ascii="Times New Roman" w:hAnsi="Times New Roman"/>
          <w:sz w:val="24"/>
          <w:szCs w:val="24"/>
        </w:rPr>
        <w:t>Name of Health Center_____________</w:t>
      </w:r>
    </w:p>
    <w:p w:rsidR="00994457" w:rsidRPr="004D1511" w:rsidRDefault="00994457" w:rsidP="00C06054">
      <w:pPr>
        <w:pStyle w:val="ListParagraph"/>
        <w:numPr>
          <w:ilvl w:val="0"/>
          <w:numId w:val="1"/>
        </w:numPr>
        <w:autoSpaceDE w:val="0"/>
        <w:autoSpaceDN w:val="0"/>
        <w:adjustRightInd w:val="0"/>
        <w:spacing w:after="0" w:line="360" w:lineRule="auto"/>
        <w:jc w:val="both"/>
        <w:rPr>
          <w:rFonts w:ascii="Times New Roman" w:hAnsi="Times New Roman"/>
          <w:sz w:val="24"/>
          <w:szCs w:val="24"/>
        </w:rPr>
      </w:pPr>
      <w:r w:rsidRPr="004D1511">
        <w:rPr>
          <w:rFonts w:ascii="Times New Roman" w:hAnsi="Times New Roman"/>
          <w:sz w:val="24"/>
          <w:szCs w:val="24"/>
        </w:rPr>
        <w:t>Responsibility in the Organization/unit/HC</w:t>
      </w:r>
    </w:p>
    <w:p w:rsidR="00994457" w:rsidRPr="004D1511" w:rsidRDefault="00994457" w:rsidP="00C06054">
      <w:pPr>
        <w:pStyle w:val="ListParagraph"/>
        <w:numPr>
          <w:ilvl w:val="0"/>
          <w:numId w:val="1"/>
        </w:numPr>
        <w:autoSpaceDE w:val="0"/>
        <w:autoSpaceDN w:val="0"/>
        <w:adjustRightInd w:val="0"/>
        <w:spacing w:after="0" w:line="360" w:lineRule="auto"/>
        <w:jc w:val="both"/>
        <w:rPr>
          <w:rFonts w:ascii="Times New Roman" w:hAnsi="Times New Roman"/>
          <w:sz w:val="24"/>
          <w:szCs w:val="24"/>
        </w:rPr>
      </w:pPr>
      <w:r w:rsidRPr="004D1511">
        <w:rPr>
          <w:rFonts w:ascii="Times New Roman" w:hAnsi="Times New Roman"/>
          <w:sz w:val="24"/>
          <w:szCs w:val="24"/>
        </w:rPr>
        <w:t>Sex________________________</w:t>
      </w:r>
    </w:p>
    <w:p w:rsidR="00994457" w:rsidRPr="004D1511" w:rsidRDefault="00994457" w:rsidP="00C06054">
      <w:pPr>
        <w:pStyle w:val="ListParagraph"/>
        <w:numPr>
          <w:ilvl w:val="0"/>
          <w:numId w:val="1"/>
        </w:numPr>
        <w:autoSpaceDE w:val="0"/>
        <w:autoSpaceDN w:val="0"/>
        <w:adjustRightInd w:val="0"/>
        <w:spacing w:after="0" w:line="360" w:lineRule="auto"/>
        <w:jc w:val="both"/>
        <w:rPr>
          <w:rFonts w:ascii="Times New Roman" w:hAnsi="Times New Roman"/>
          <w:sz w:val="24"/>
          <w:szCs w:val="24"/>
        </w:rPr>
      </w:pPr>
      <w:r w:rsidRPr="004D1511">
        <w:rPr>
          <w:rFonts w:ascii="Times New Roman" w:hAnsi="Times New Roman"/>
          <w:sz w:val="24"/>
          <w:szCs w:val="24"/>
        </w:rPr>
        <w:t>Age______________________</w:t>
      </w:r>
    </w:p>
    <w:p w:rsidR="00994457" w:rsidRPr="004D1511" w:rsidRDefault="00994457" w:rsidP="00C06054">
      <w:pPr>
        <w:pStyle w:val="ListParagraph"/>
        <w:numPr>
          <w:ilvl w:val="0"/>
          <w:numId w:val="1"/>
        </w:numPr>
        <w:autoSpaceDE w:val="0"/>
        <w:autoSpaceDN w:val="0"/>
        <w:adjustRightInd w:val="0"/>
        <w:spacing w:after="0" w:line="360" w:lineRule="auto"/>
        <w:jc w:val="both"/>
        <w:rPr>
          <w:rFonts w:ascii="Times New Roman" w:hAnsi="Times New Roman"/>
          <w:sz w:val="24"/>
          <w:szCs w:val="24"/>
        </w:rPr>
      </w:pPr>
      <w:r w:rsidRPr="004D1511">
        <w:rPr>
          <w:rFonts w:ascii="Times New Roman" w:hAnsi="Times New Roman"/>
          <w:sz w:val="24"/>
          <w:szCs w:val="24"/>
        </w:rPr>
        <w:t>Educational level__________________</w:t>
      </w:r>
    </w:p>
    <w:p w:rsidR="00994457" w:rsidRPr="004D1511" w:rsidRDefault="00994457" w:rsidP="00C06054">
      <w:pPr>
        <w:pStyle w:val="ListParagraph"/>
        <w:numPr>
          <w:ilvl w:val="0"/>
          <w:numId w:val="1"/>
        </w:numPr>
        <w:autoSpaceDE w:val="0"/>
        <w:autoSpaceDN w:val="0"/>
        <w:adjustRightInd w:val="0"/>
        <w:spacing w:after="0" w:line="360" w:lineRule="auto"/>
        <w:jc w:val="both"/>
        <w:rPr>
          <w:rFonts w:ascii="Times New Roman" w:hAnsi="Times New Roman"/>
          <w:sz w:val="24"/>
          <w:szCs w:val="24"/>
        </w:rPr>
      </w:pPr>
      <w:r w:rsidRPr="004D1511">
        <w:rPr>
          <w:rFonts w:ascii="Times New Roman" w:hAnsi="Times New Roman"/>
          <w:sz w:val="24"/>
          <w:szCs w:val="24"/>
        </w:rPr>
        <w:t>Service year _________________</w:t>
      </w:r>
    </w:p>
    <w:p w:rsidR="00994457" w:rsidRPr="004D1511" w:rsidRDefault="00994457" w:rsidP="00C06054">
      <w:pPr>
        <w:pStyle w:val="BodyText3"/>
        <w:spacing w:line="360" w:lineRule="auto"/>
        <w:jc w:val="both"/>
        <w:rPr>
          <w:rFonts w:ascii="Times New Roman" w:hAnsi="Times New Roman"/>
          <w:sz w:val="24"/>
          <w:szCs w:val="24"/>
        </w:rPr>
      </w:pPr>
      <w:proofErr w:type="gramStart"/>
      <w:r w:rsidRPr="004D1511">
        <w:rPr>
          <w:rFonts w:ascii="Times New Roman" w:hAnsi="Times New Roman"/>
          <w:sz w:val="24"/>
          <w:szCs w:val="24"/>
        </w:rPr>
        <w:t>Objective 1.</w:t>
      </w:r>
      <w:proofErr w:type="gramEnd"/>
      <w:r w:rsidRPr="004D1511">
        <w:rPr>
          <w:rFonts w:ascii="Times New Roman" w:hAnsi="Times New Roman"/>
          <w:sz w:val="24"/>
          <w:szCs w:val="24"/>
        </w:rPr>
        <w:t xml:space="preserve"> Determine the availability and use of AYRH strategy and   </w:t>
      </w:r>
    </w:p>
    <w:p w:rsidR="00994457" w:rsidRPr="004D1511" w:rsidRDefault="00994457" w:rsidP="00C06054">
      <w:pPr>
        <w:pStyle w:val="BodyText3"/>
        <w:spacing w:line="360" w:lineRule="auto"/>
        <w:jc w:val="both"/>
        <w:rPr>
          <w:rFonts w:ascii="Times New Roman" w:hAnsi="Times New Roman"/>
          <w:sz w:val="24"/>
          <w:szCs w:val="24"/>
        </w:rPr>
      </w:pPr>
      <w:proofErr w:type="gramStart"/>
      <w:r w:rsidRPr="004D1511">
        <w:rPr>
          <w:rFonts w:ascii="Times New Roman" w:hAnsi="Times New Roman"/>
          <w:sz w:val="24"/>
          <w:szCs w:val="24"/>
        </w:rPr>
        <w:t>standards</w:t>
      </w:r>
      <w:proofErr w:type="gramEnd"/>
      <w:r w:rsidRPr="004D1511">
        <w:rPr>
          <w:rFonts w:ascii="Times New Roman" w:hAnsi="Times New Roman"/>
          <w:sz w:val="24"/>
          <w:szCs w:val="24"/>
        </w:rPr>
        <w:t xml:space="preserve"> on  AYRH in visited facilities</w:t>
      </w:r>
    </w:p>
    <w:p w:rsidR="00994457" w:rsidRPr="004D1511" w:rsidRDefault="00994457" w:rsidP="00C06054">
      <w:pPr>
        <w:pStyle w:val="BodyText3"/>
        <w:spacing w:line="360" w:lineRule="auto"/>
        <w:jc w:val="both"/>
        <w:rPr>
          <w:rFonts w:ascii="Times New Roman" w:hAnsi="Times New Roman"/>
          <w:b/>
          <w:sz w:val="24"/>
          <w:szCs w:val="24"/>
        </w:rPr>
      </w:pPr>
    </w:p>
    <w:p w:rsidR="00994457" w:rsidRPr="004D1511" w:rsidRDefault="00994457" w:rsidP="00C06054">
      <w:pPr>
        <w:pStyle w:val="BodyText3"/>
        <w:spacing w:line="360" w:lineRule="auto"/>
        <w:jc w:val="both"/>
        <w:rPr>
          <w:rFonts w:ascii="Times New Roman" w:hAnsi="Times New Roman"/>
          <w:b/>
          <w:sz w:val="24"/>
          <w:szCs w:val="24"/>
        </w:rPr>
      </w:pPr>
      <w:r w:rsidRPr="004D1511">
        <w:rPr>
          <w:rFonts w:ascii="Times New Roman" w:hAnsi="Times New Roman"/>
          <w:sz w:val="24"/>
          <w:szCs w:val="24"/>
        </w:rPr>
        <w:t>Macro level (Federal, Regional, Coordination ...)</w:t>
      </w:r>
    </w:p>
    <w:p w:rsidR="00994457" w:rsidRPr="004D1511" w:rsidRDefault="00994457" w:rsidP="00C06054">
      <w:pPr>
        <w:pStyle w:val="BodyText3"/>
        <w:numPr>
          <w:ilvl w:val="0"/>
          <w:numId w:val="9"/>
        </w:numPr>
        <w:spacing w:after="0" w:line="360" w:lineRule="auto"/>
        <w:jc w:val="both"/>
        <w:rPr>
          <w:rFonts w:ascii="Times New Roman" w:hAnsi="Times New Roman"/>
          <w:b/>
          <w:sz w:val="24"/>
          <w:szCs w:val="24"/>
        </w:rPr>
      </w:pPr>
      <w:r w:rsidRPr="004D1511">
        <w:rPr>
          <w:rFonts w:ascii="Times New Roman" w:hAnsi="Times New Roman"/>
          <w:sz w:val="24"/>
          <w:szCs w:val="24"/>
        </w:rPr>
        <w:t xml:space="preserve">Can you please tell me which policies and strategies are of use for AYSRH? How </w:t>
      </w:r>
      <w:proofErr w:type="gramStart"/>
      <w:r w:rsidRPr="004D1511">
        <w:rPr>
          <w:rFonts w:ascii="Times New Roman" w:hAnsi="Times New Roman"/>
          <w:sz w:val="24"/>
          <w:szCs w:val="24"/>
        </w:rPr>
        <w:t>has</w:t>
      </w:r>
      <w:proofErr w:type="gramEnd"/>
      <w:r w:rsidRPr="004D1511">
        <w:rPr>
          <w:rFonts w:ascii="Times New Roman" w:hAnsi="Times New Roman"/>
          <w:sz w:val="24"/>
          <w:szCs w:val="24"/>
        </w:rPr>
        <w:t xml:space="preserve"> these policies and strategies contributed to improved AYSRH programming? At your organization, do you have strategies developed for improved AYSRH? </w:t>
      </w:r>
    </w:p>
    <w:p w:rsidR="00994457" w:rsidRPr="004D1511" w:rsidRDefault="00994457" w:rsidP="00C06054">
      <w:pPr>
        <w:pStyle w:val="BodyText3"/>
        <w:numPr>
          <w:ilvl w:val="0"/>
          <w:numId w:val="9"/>
        </w:numPr>
        <w:spacing w:after="0" w:line="360" w:lineRule="auto"/>
        <w:jc w:val="both"/>
        <w:rPr>
          <w:rFonts w:ascii="Times New Roman" w:hAnsi="Times New Roman"/>
          <w:b/>
          <w:sz w:val="24"/>
          <w:szCs w:val="24"/>
        </w:rPr>
      </w:pPr>
      <w:r w:rsidRPr="004D1511">
        <w:rPr>
          <w:rFonts w:ascii="Times New Roman" w:hAnsi="Times New Roman"/>
          <w:sz w:val="24"/>
          <w:szCs w:val="24"/>
        </w:rPr>
        <w:t xml:space="preserve">Please describe the existing Adolescent &amp; Youth Reproductive Health Services Policy, Strategy and operational </w:t>
      </w:r>
      <w:proofErr w:type="gramStart"/>
      <w:r w:rsidRPr="004D1511">
        <w:rPr>
          <w:rFonts w:ascii="Times New Roman" w:hAnsi="Times New Roman"/>
          <w:sz w:val="24"/>
          <w:szCs w:val="24"/>
        </w:rPr>
        <w:t>framework.?</w:t>
      </w:r>
      <w:proofErr w:type="gramEnd"/>
    </w:p>
    <w:p w:rsidR="00994457" w:rsidRPr="004D1511" w:rsidRDefault="00994457" w:rsidP="00C06054">
      <w:pPr>
        <w:pStyle w:val="BodyText3"/>
        <w:numPr>
          <w:ilvl w:val="0"/>
          <w:numId w:val="9"/>
        </w:numPr>
        <w:spacing w:after="0" w:line="360" w:lineRule="auto"/>
        <w:jc w:val="both"/>
        <w:rPr>
          <w:rFonts w:ascii="Times New Roman" w:hAnsi="Times New Roman"/>
          <w:b/>
          <w:sz w:val="24"/>
          <w:szCs w:val="24"/>
        </w:rPr>
      </w:pPr>
      <w:r w:rsidRPr="004D1511">
        <w:rPr>
          <w:rFonts w:ascii="Times New Roman" w:hAnsi="Times New Roman"/>
          <w:sz w:val="24"/>
          <w:szCs w:val="24"/>
        </w:rPr>
        <w:t xml:space="preserve">What roles did young people have in the development of the policies and strategies? </w:t>
      </w:r>
    </w:p>
    <w:p w:rsidR="00994457" w:rsidRPr="004D1511" w:rsidRDefault="00994457" w:rsidP="00C06054">
      <w:pPr>
        <w:pStyle w:val="BodyText3"/>
        <w:numPr>
          <w:ilvl w:val="0"/>
          <w:numId w:val="9"/>
        </w:numPr>
        <w:spacing w:after="0" w:line="360" w:lineRule="auto"/>
        <w:jc w:val="both"/>
        <w:rPr>
          <w:rFonts w:ascii="Times New Roman" w:hAnsi="Times New Roman"/>
          <w:b/>
          <w:sz w:val="24"/>
          <w:szCs w:val="24"/>
        </w:rPr>
      </w:pPr>
      <w:r w:rsidRPr="004D1511">
        <w:rPr>
          <w:rFonts w:ascii="Times New Roman" w:hAnsi="Times New Roman"/>
          <w:sz w:val="24"/>
          <w:szCs w:val="24"/>
        </w:rPr>
        <w:t xml:space="preserve">How participatory was the development of the policy &amp; the strategy and what was the contribution of the stakeholders in this </w:t>
      </w:r>
      <w:proofErr w:type="gramStart"/>
      <w:r w:rsidRPr="004D1511">
        <w:rPr>
          <w:rFonts w:ascii="Times New Roman" w:hAnsi="Times New Roman"/>
          <w:sz w:val="24"/>
          <w:szCs w:val="24"/>
        </w:rPr>
        <w:t>regard ?</w:t>
      </w:r>
      <w:proofErr w:type="gramEnd"/>
    </w:p>
    <w:p w:rsidR="00994457" w:rsidRPr="004D1511" w:rsidRDefault="00994457" w:rsidP="00C06054">
      <w:pPr>
        <w:pStyle w:val="BodyText3"/>
        <w:numPr>
          <w:ilvl w:val="0"/>
          <w:numId w:val="9"/>
        </w:numPr>
        <w:spacing w:after="0" w:line="360" w:lineRule="auto"/>
        <w:jc w:val="both"/>
        <w:rPr>
          <w:rFonts w:ascii="Times New Roman" w:hAnsi="Times New Roman"/>
          <w:b/>
          <w:sz w:val="24"/>
          <w:szCs w:val="24"/>
        </w:rPr>
      </w:pPr>
      <w:r w:rsidRPr="004D1511">
        <w:rPr>
          <w:rFonts w:ascii="Times New Roman" w:hAnsi="Times New Roman"/>
          <w:sz w:val="24"/>
          <w:szCs w:val="24"/>
        </w:rPr>
        <w:lastRenderedPageBreak/>
        <w:t xml:space="preserve">How are the </w:t>
      </w:r>
      <w:proofErr w:type="spellStart"/>
      <w:r w:rsidRPr="004D1511">
        <w:rPr>
          <w:rFonts w:ascii="Times New Roman" w:hAnsi="Times New Roman"/>
          <w:sz w:val="24"/>
          <w:szCs w:val="24"/>
        </w:rPr>
        <w:t>programmes</w:t>
      </w:r>
      <w:proofErr w:type="spellEnd"/>
      <w:r w:rsidRPr="004D1511">
        <w:rPr>
          <w:rFonts w:ascii="Times New Roman" w:hAnsi="Times New Roman"/>
          <w:sz w:val="24"/>
          <w:szCs w:val="24"/>
        </w:rPr>
        <w:t xml:space="preserve">/activities of the </w:t>
      </w:r>
      <w:proofErr w:type="gramStart"/>
      <w:r w:rsidRPr="004D1511">
        <w:rPr>
          <w:rFonts w:ascii="Times New Roman" w:hAnsi="Times New Roman"/>
          <w:sz w:val="24"/>
          <w:szCs w:val="24"/>
        </w:rPr>
        <w:t>various  stakeholders</w:t>
      </w:r>
      <w:proofErr w:type="gramEnd"/>
      <w:r w:rsidRPr="004D1511">
        <w:rPr>
          <w:rFonts w:ascii="Times New Roman" w:hAnsi="Times New Roman"/>
          <w:sz w:val="24"/>
          <w:szCs w:val="24"/>
        </w:rPr>
        <w:t xml:space="preserve"> coordinated and whose responsibility is it? </w:t>
      </w:r>
    </w:p>
    <w:p w:rsidR="00994457" w:rsidRPr="004D1511" w:rsidRDefault="00994457" w:rsidP="00C06054">
      <w:pPr>
        <w:pStyle w:val="BodyText3"/>
        <w:numPr>
          <w:ilvl w:val="0"/>
          <w:numId w:val="9"/>
        </w:numPr>
        <w:spacing w:after="0" w:line="360" w:lineRule="auto"/>
        <w:jc w:val="both"/>
        <w:rPr>
          <w:rFonts w:ascii="Times New Roman" w:hAnsi="Times New Roman"/>
          <w:b/>
          <w:sz w:val="24"/>
          <w:szCs w:val="24"/>
        </w:rPr>
      </w:pPr>
      <w:r w:rsidRPr="004D1511">
        <w:rPr>
          <w:rFonts w:ascii="Times New Roman" w:hAnsi="Times New Roman"/>
          <w:sz w:val="24"/>
          <w:szCs w:val="24"/>
        </w:rPr>
        <w:t xml:space="preserve">What are the things that need to improve in terms of coordination among stakeholders in AYSRH? </w:t>
      </w:r>
    </w:p>
    <w:p w:rsidR="00994457" w:rsidRPr="004D1511" w:rsidRDefault="00994457" w:rsidP="00C06054">
      <w:pPr>
        <w:pStyle w:val="BodyText3"/>
        <w:numPr>
          <w:ilvl w:val="0"/>
          <w:numId w:val="9"/>
        </w:numPr>
        <w:spacing w:after="0" w:line="360" w:lineRule="auto"/>
        <w:jc w:val="both"/>
        <w:rPr>
          <w:rFonts w:ascii="Times New Roman" w:hAnsi="Times New Roman"/>
          <w:b/>
          <w:sz w:val="24"/>
          <w:szCs w:val="24"/>
        </w:rPr>
      </w:pPr>
      <w:r w:rsidRPr="004D1511">
        <w:rPr>
          <w:rFonts w:ascii="Times New Roman" w:hAnsi="Times New Roman"/>
          <w:sz w:val="24"/>
          <w:szCs w:val="24"/>
        </w:rPr>
        <w:t xml:space="preserve">Describe the system/mechanism in place to monitor and evaluate the implementation of the policy and the strategy </w:t>
      </w:r>
    </w:p>
    <w:p w:rsidR="00994457" w:rsidRPr="004D1511" w:rsidRDefault="00994457" w:rsidP="00C06054">
      <w:pPr>
        <w:pStyle w:val="BodyText3"/>
        <w:numPr>
          <w:ilvl w:val="0"/>
          <w:numId w:val="9"/>
        </w:numPr>
        <w:spacing w:after="0" w:line="360" w:lineRule="auto"/>
        <w:jc w:val="both"/>
        <w:rPr>
          <w:rFonts w:ascii="Times New Roman" w:hAnsi="Times New Roman"/>
          <w:b/>
          <w:sz w:val="24"/>
          <w:szCs w:val="24"/>
        </w:rPr>
      </w:pPr>
      <w:r w:rsidRPr="004D1511">
        <w:rPr>
          <w:rFonts w:ascii="Times New Roman" w:hAnsi="Times New Roman"/>
          <w:sz w:val="24"/>
          <w:szCs w:val="24"/>
        </w:rPr>
        <w:t>Describe what system is in place for coordination and networking in providing comprehensive SRH services to the youth</w:t>
      </w:r>
    </w:p>
    <w:p w:rsidR="00994457" w:rsidRPr="004D1511" w:rsidRDefault="00994457" w:rsidP="00C06054">
      <w:pPr>
        <w:pStyle w:val="BodyText3"/>
        <w:numPr>
          <w:ilvl w:val="0"/>
          <w:numId w:val="9"/>
        </w:numPr>
        <w:spacing w:after="0" w:line="360" w:lineRule="auto"/>
        <w:jc w:val="both"/>
        <w:rPr>
          <w:rFonts w:ascii="Times New Roman" w:hAnsi="Times New Roman"/>
          <w:b/>
          <w:sz w:val="24"/>
          <w:szCs w:val="24"/>
        </w:rPr>
      </w:pPr>
      <w:r w:rsidRPr="004D1511">
        <w:rPr>
          <w:rFonts w:ascii="Times New Roman" w:hAnsi="Times New Roman"/>
          <w:sz w:val="24"/>
          <w:szCs w:val="24"/>
        </w:rPr>
        <w:t>What needs to improve at policy and strategy level for an improved AYSRH in terms of coordination, leadership, funding, institutional commitment, etc?</w:t>
      </w:r>
    </w:p>
    <w:p w:rsidR="00994457" w:rsidRPr="004D1511" w:rsidRDefault="00994457" w:rsidP="00C06054">
      <w:pPr>
        <w:pStyle w:val="BodyText3"/>
        <w:spacing w:line="360" w:lineRule="auto"/>
        <w:jc w:val="both"/>
        <w:rPr>
          <w:rFonts w:ascii="Times New Roman" w:hAnsi="Times New Roman"/>
          <w:sz w:val="24"/>
          <w:szCs w:val="24"/>
        </w:rPr>
      </w:pPr>
      <w:proofErr w:type="gramStart"/>
      <w:r w:rsidRPr="004D1511">
        <w:rPr>
          <w:rFonts w:ascii="Times New Roman" w:hAnsi="Times New Roman"/>
          <w:sz w:val="24"/>
          <w:szCs w:val="24"/>
        </w:rPr>
        <w:t>Objective 2.</w:t>
      </w:r>
      <w:proofErr w:type="gramEnd"/>
      <w:r w:rsidRPr="004D1511">
        <w:rPr>
          <w:rFonts w:ascii="Times New Roman" w:hAnsi="Times New Roman"/>
          <w:sz w:val="24"/>
          <w:szCs w:val="24"/>
        </w:rPr>
        <w:t xml:space="preserve"> Find out the availability of providers trained on AYRH </w:t>
      </w:r>
    </w:p>
    <w:p w:rsidR="00994457" w:rsidRPr="004D1511" w:rsidRDefault="00994457" w:rsidP="00C06054">
      <w:pPr>
        <w:pStyle w:val="BodyText3"/>
        <w:spacing w:line="360" w:lineRule="auto"/>
        <w:jc w:val="both"/>
        <w:rPr>
          <w:rFonts w:ascii="Times New Roman" w:hAnsi="Times New Roman"/>
          <w:sz w:val="24"/>
          <w:szCs w:val="24"/>
        </w:rPr>
      </w:pPr>
      <w:proofErr w:type="gramStart"/>
      <w:r w:rsidRPr="004D1511">
        <w:rPr>
          <w:rFonts w:ascii="Times New Roman" w:hAnsi="Times New Roman"/>
          <w:sz w:val="24"/>
          <w:szCs w:val="24"/>
        </w:rPr>
        <w:t>in</w:t>
      </w:r>
      <w:proofErr w:type="gramEnd"/>
      <w:r w:rsidRPr="004D1511">
        <w:rPr>
          <w:rFonts w:ascii="Times New Roman" w:hAnsi="Times New Roman"/>
          <w:sz w:val="24"/>
          <w:szCs w:val="24"/>
        </w:rPr>
        <w:t xml:space="preserve"> visited facilities</w:t>
      </w:r>
    </w:p>
    <w:p w:rsidR="00994457" w:rsidRPr="004D1511" w:rsidRDefault="00994457" w:rsidP="00C06054">
      <w:pPr>
        <w:pStyle w:val="BodyText3"/>
        <w:spacing w:line="360" w:lineRule="auto"/>
        <w:jc w:val="both"/>
        <w:rPr>
          <w:rFonts w:ascii="Times New Roman" w:hAnsi="Times New Roman"/>
          <w:b/>
          <w:sz w:val="24"/>
          <w:szCs w:val="24"/>
        </w:rPr>
      </w:pPr>
      <w:r w:rsidRPr="004D1511">
        <w:rPr>
          <w:rFonts w:ascii="Times New Roman" w:hAnsi="Times New Roman"/>
          <w:sz w:val="24"/>
          <w:szCs w:val="24"/>
        </w:rPr>
        <w:t>Facility checklist for HR, supplies, equipment including referral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3060"/>
        <w:gridCol w:w="2718"/>
      </w:tblGrid>
      <w:tr w:rsidR="00994457" w:rsidRPr="001D27FB" w:rsidTr="001D27FB">
        <w:tc>
          <w:tcPr>
            <w:tcW w:w="3798" w:type="dxa"/>
          </w:tcPr>
          <w:p w:rsidR="00994457" w:rsidRPr="001D27FB" w:rsidRDefault="00994457" w:rsidP="001F240F">
            <w:pPr>
              <w:pStyle w:val="BodyText3"/>
              <w:spacing w:after="0" w:line="360" w:lineRule="auto"/>
              <w:jc w:val="both"/>
              <w:rPr>
                <w:rFonts w:ascii="Times New Roman" w:eastAsia="Cambria" w:hAnsi="Times New Roman"/>
                <w:b/>
                <w:sz w:val="24"/>
                <w:szCs w:val="24"/>
                <w:lang w:val="en-GB"/>
              </w:rPr>
            </w:pPr>
            <w:r w:rsidRPr="001D27FB">
              <w:rPr>
                <w:rFonts w:ascii="Times New Roman" w:eastAsia="Cambria" w:hAnsi="Times New Roman"/>
                <w:sz w:val="24"/>
                <w:szCs w:val="24"/>
                <w:lang w:val="en-GB"/>
              </w:rPr>
              <w:t>Types of YSRH resources at facility level</w:t>
            </w:r>
          </w:p>
        </w:tc>
        <w:tc>
          <w:tcPr>
            <w:tcW w:w="3060" w:type="dxa"/>
          </w:tcPr>
          <w:p w:rsidR="00994457" w:rsidRPr="001D27FB" w:rsidRDefault="00994457" w:rsidP="001F240F">
            <w:pPr>
              <w:pStyle w:val="BodyText3"/>
              <w:spacing w:after="0" w:line="360" w:lineRule="auto"/>
              <w:jc w:val="both"/>
              <w:rPr>
                <w:rFonts w:ascii="Times New Roman" w:eastAsia="Cambria" w:hAnsi="Times New Roman"/>
                <w:b/>
                <w:sz w:val="24"/>
                <w:szCs w:val="24"/>
                <w:lang w:val="en-GB"/>
              </w:rPr>
            </w:pPr>
          </w:p>
        </w:tc>
        <w:tc>
          <w:tcPr>
            <w:tcW w:w="2718" w:type="dxa"/>
          </w:tcPr>
          <w:p w:rsidR="00994457" w:rsidRPr="001D27FB" w:rsidRDefault="00994457" w:rsidP="001F240F">
            <w:pPr>
              <w:pStyle w:val="BodyText3"/>
              <w:spacing w:after="0" w:line="360" w:lineRule="auto"/>
              <w:jc w:val="both"/>
              <w:rPr>
                <w:rFonts w:ascii="Times New Roman" w:eastAsia="Cambria" w:hAnsi="Times New Roman"/>
                <w:b/>
                <w:sz w:val="24"/>
                <w:szCs w:val="24"/>
                <w:lang w:val="en-GB"/>
              </w:rPr>
            </w:pPr>
          </w:p>
        </w:tc>
      </w:tr>
      <w:tr w:rsidR="00994457" w:rsidRPr="001D27FB" w:rsidTr="001D27FB">
        <w:tc>
          <w:tcPr>
            <w:tcW w:w="3798" w:type="dxa"/>
          </w:tcPr>
          <w:p w:rsidR="00994457" w:rsidRPr="001D27FB" w:rsidRDefault="00994457" w:rsidP="001F240F">
            <w:pPr>
              <w:pStyle w:val="BodyText3"/>
              <w:spacing w:after="0" w:line="360" w:lineRule="auto"/>
              <w:jc w:val="both"/>
              <w:rPr>
                <w:rFonts w:ascii="Times New Roman" w:eastAsia="Cambria" w:hAnsi="Times New Roman"/>
                <w:b/>
                <w:sz w:val="24"/>
                <w:szCs w:val="24"/>
                <w:lang w:val="en-GB"/>
              </w:rPr>
            </w:pPr>
            <w:r w:rsidRPr="001D27FB">
              <w:rPr>
                <w:rFonts w:ascii="Times New Roman" w:eastAsia="Cambria" w:hAnsi="Times New Roman"/>
                <w:sz w:val="24"/>
                <w:szCs w:val="24"/>
                <w:lang w:val="en-GB"/>
              </w:rPr>
              <w:t>HR (list... per guideline)</w:t>
            </w:r>
          </w:p>
        </w:tc>
        <w:tc>
          <w:tcPr>
            <w:tcW w:w="3060" w:type="dxa"/>
          </w:tcPr>
          <w:p w:rsidR="00994457" w:rsidRPr="001D27FB" w:rsidRDefault="00994457" w:rsidP="001F240F">
            <w:pPr>
              <w:pStyle w:val="BodyText3"/>
              <w:spacing w:after="0" w:line="360" w:lineRule="auto"/>
              <w:jc w:val="both"/>
              <w:rPr>
                <w:rFonts w:ascii="Times New Roman" w:eastAsia="Cambria" w:hAnsi="Times New Roman"/>
                <w:b/>
                <w:sz w:val="24"/>
                <w:szCs w:val="24"/>
                <w:lang w:val="en-GB"/>
              </w:rPr>
            </w:pPr>
          </w:p>
        </w:tc>
        <w:tc>
          <w:tcPr>
            <w:tcW w:w="2718" w:type="dxa"/>
          </w:tcPr>
          <w:p w:rsidR="00994457" w:rsidRPr="001D27FB" w:rsidRDefault="00994457" w:rsidP="001F240F">
            <w:pPr>
              <w:pStyle w:val="BodyText3"/>
              <w:spacing w:after="0" w:line="360" w:lineRule="auto"/>
              <w:jc w:val="both"/>
              <w:rPr>
                <w:rFonts w:ascii="Times New Roman" w:eastAsia="Cambria" w:hAnsi="Times New Roman"/>
                <w:b/>
                <w:sz w:val="24"/>
                <w:szCs w:val="24"/>
                <w:lang w:val="en-GB"/>
              </w:rPr>
            </w:pPr>
          </w:p>
        </w:tc>
      </w:tr>
      <w:tr w:rsidR="00994457" w:rsidRPr="001D27FB" w:rsidTr="001D27FB">
        <w:tc>
          <w:tcPr>
            <w:tcW w:w="3798" w:type="dxa"/>
          </w:tcPr>
          <w:p w:rsidR="00994457" w:rsidRPr="001D27FB" w:rsidRDefault="00994457" w:rsidP="001F240F">
            <w:pPr>
              <w:pStyle w:val="BodyText3"/>
              <w:spacing w:after="0" w:line="360" w:lineRule="auto"/>
              <w:jc w:val="both"/>
              <w:rPr>
                <w:rFonts w:ascii="Times New Roman" w:eastAsia="Cambria" w:hAnsi="Times New Roman"/>
                <w:b/>
                <w:sz w:val="24"/>
                <w:szCs w:val="24"/>
                <w:lang w:val="en-GB"/>
              </w:rPr>
            </w:pPr>
            <w:r w:rsidRPr="001D27FB">
              <w:rPr>
                <w:rFonts w:ascii="Times New Roman" w:eastAsia="Cambria" w:hAnsi="Times New Roman"/>
                <w:sz w:val="24"/>
                <w:szCs w:val="24"/>
                <w:lang w:val="en-GB"/>
              </w:rPr>
              <w:t>Equipment (list... per guideline)</w:t>
            </w:r>
          </w:p>
        </w:tc>
        <w:tc>
          <w:tcPr>
            <w:tcW w:w="3060" w:type="dxa"/>
          </w:tcPr>
          <w:p w:rsidR="00994457" w:rsidRPr="001D27FB" w:rsidRDefault="00994457" w:rsidP="001F240F">
            <w:pPr>
              <w:pStyle w:val="BodyText3"/>
              <w:spacing w:after="0" w:line="360" w:lineRule="auto"/>
              <w:jc w:val="both"/>
              <w:rPr>
                <w:rFonts w:ascii="Times New Roman" w:eastAsia="Cambria" w:hAnsi="Times New Roman"/>
                <w:b/>
                <w:sz w:val="24"/>
                <w:szCs w:val="24"/>
                <w:lang w:val="en-GB"/>
              </w:rPr>
            </w:pPr>
          </w:p>
        </w:tc>
        <w:tc>
          <w:tcPr>
            <w:tcW w:w="2718" w:type="dxa"/>
          </w:tcPr>
          <w:p w:rsidR="00994457" w:rsidRPr="001D27FB" w:rsidRDefault="00994457" w:rsidP="001F240F">
            <w:pPr>
              <w:pStyle w:val="BodyText3"/>
              <w:spacing w:after="0" w:line="360" w:lineRule="auto"/>
              <w:jc w:val="both"/>
              <w:rPr>
                <w:rFonts w:ascii="Times New Roman" w:eastAsia="Cambria" w:hAnsi="Times New Roman"/>
                <w:b/>
                <w:sz w:val="24"/>
                <w:szCs w:val="24"/>
                <w:lang w:val="en-GB"/>
              </w:rPr>
            </w:pPr>
          </w:p>
        </w:tc>
      </w:tr>
      <w:tr w:rsidR="00994457" w:rsidRPr="001D27FB" w:rsidTr="001D27FB">
        <w:tc>
          <w:tcPr>
            <w:tcW w:w="3798" w:type="dxa"/>
          </w:tcPr>
          <w:p w:rsidR="00994457" w:rsidRPr="001D27FB" w:rsidRDefault="00994457" w:rsidP="001F240F">
            <w:pPr>
              <w:pStyle w:val="BodyText3"/>
              <w:spacing w:after="0" w:line="360" w:lineRule="auto"/>
              <w:jc w:val="both"/>
              <w:rPr>
                <w:rFonts w:ascii="Times New Roman" w:eastAsia="Cambria" w:hAnsi="Times New Roman"/>
                <w:b/>
                <w:sz w:val="24"/>
                <w:szCs w:val="24"/>
                <w:lang w:val="en-GB"/>
              </w:rPr>
            </w:pPr>
            <w:r w:rsidRPr="001D27FB">
              <w:rPr>
                <w:rFonts w:ascii="Times New Roman" w:eastAsia="Cambria" w:hAnsi="Times New Roman"/>
                <w:sz w:val="24"/>
                <w:szCs w:val="24"/>
                <w:lang w:val="en-GB"/>
              </w:rPr>
              <w:t>Supplies (list... per guideline)</w:t>
            </w:r>
          </w:p>
        </w:tc>
        <w:tc>
          <w:tcPr>
            <w:tcW w:w="3060" w:type="dxa"/>
          </w:tcPr>
          <w:p w:rsidR="00994457" w:rsidRPr="001D27FB" w:rsidRDefault="00994457" w:rsidP="001F240F">
            <w:pPr>
              <w:pStyle w:val="BodyText3"/>
              <w:spacing w:after="0" w:line="360" w:lineRule="auto"/>
              <w:jc w:val="both"/>
              <w:rPr>
                <w:rFonts w:ascii="Times New Roman" w:eastAsia="Cambria" w:hAnsi="Times New Roman"/>
                <w:b/>
                <w:sz w:val="24"/>
                <w:szCs w:val="24"/>
                <w:lang w:val="en-GB"/>
              </w:rPr>
            </w:pPr>
          </w:p>
        </w:tc>
        <w:tc>
          <w:tcPr>
            <w:tcW w:w="2718" w:type="dxa"/>
          </w:tcPr>
          <w:p w:rsidR="00994457" w:rsidRPr="001D27FB" w:rsidRDefault="00994457" w:rsidP="001F240F">
            <w:pPr>
              <w:pStyle w:val="BodyText3"/>
              <w:spacing w:after="0" w:line="360" w:lineRule="auto"/>
              <w:jc w:val="both"/>
              <w:rPr>
                <w:rFonts w:ascii="Times New Roman" w:eastAsia="Cambria" w:hAnsi="Times New Roman"/>
                <w:b/>
                <w:sz w:val="24"/>
                <w:szCs w:val="24"/>
                <w:lang w:val="en-GB"/>
              </w:rPr>
            </w:pPr>
          </w:p>
        </w:tc>
      </w:tr>
    </w:tbl>
    <w:p w:rsidR="00994457" w:rsidRPr="004D1511" w:rsidRDefault="00994457" w:rsidP="00C06054">
      <w:pPr>
        <w:pStyle w:val="BodyText3"/>
        <w:numPr>
          <w:ilvl w:val="0"/>
          <w:numId w:val="2"/>
        </w:numPr>
        <w:spacing w:after="0" w:line="360" w:lineRule="auto"/>
        <w:jc w:val="both"/>
        <w:rPr>
          <w:rFonts w:ascii="Times New Roman" w:hAnsi="Times New Roman"/>
          <w:b/>
          <w:sz w:val="24"/>
          <w:szCs w:val="24"/>
        </w:rPr>
      </w:pPr>
      <w:r w:rsidRPr="004D1511">
        <w:rPr>
          <w:rFonts w:ascii="Times New Roman" w:hAnsi="Times New Roman"/>
          <w:sz w:val="24"/>
          <w:szCs w:val="24"/>
        </w:rPr>
        <w:t>Describe if the existing human resource capacity (at the facility level) is in line with the expected level of competency.</w:t>
      </w:r>
    </w:p>
    <w:p w:rsidR="00994457" w:rsidRPr="004D1511" w:rsidRDefault="00994457" w:rsidP="00C06054">
      <w:pPr>
        <w:pStyle w:val="BodyText3"/>
        <w:numPr>
          <w:ilvl w:val="0"/>
          <w:numId w:val="2"/>
        </w:numPr>
        <w:spacing w:after="0" w:line="360" w:lineRule="auto"/>
        <w:jc w:val="both"/>
        <w:rPr>
          <w:rFonts w:ascii="Times New Roman" w:hAnsi="Times New Roman"/>
          <w:b/>
          <w:sz w:val="24"/>
          <w:szCs w:val="24"/>
        </w:rPr>
      </w:pPr>
      <w:r w:rsidRPr="004D1511">
        <w:rPr>
          <w:rFonts w:ascii="Times New Roman" w:hAnsi="Times New Roman"/>
          <w:sz w:val="24"/>
          <w:szCs w:val="24"/>
        </w:rPr>
        <w:t>Discuss what mechanisms are in place for the provision of capacity building refresher/ on-job training for service provides at the facility level</w:t>
      </w:r>
    </w:p>
    <w:p w:rsidR="00994457" w:rsidRPr="004D1511" w:rsidRDefault="00994457" w:rsidP="00C06054">
      <w:pPr>
        <w:pStyle w:val="BodyText3"/>
        <w:numPr>
          <w:ilvl w:val="0"/>
          <w:numId w:val="2"/>
        </w:numPr>
        <w:spacing w:after="0" w:line="360" w:lineRule="auto"/>
        <w:jc w:val="both"/>
        <w:rPr>
          <w:rFonts w:ascii="Times New Roman" w:hAnsi="Times New Roman"/>
          <w:b/>
          <w:sz w:val="24"/>
          <w:szCs w:val="24"/>
        </w:rPr>
      </w:pPr>
      <w:r w:rsidRPr="004D1511">
        <w:rPr>
          <w:rFonts w:ascii="Times New Roman" w:hAnsi="Times New Roman"/>
          <w:sz w:val="24"/>
          <w:szCs w:val="24"/>
        </w:rPr>
        <w:t>How is the performance of service providers assessed against the standard and whose responsibility is it?</w:t>
      </w:r>
    </w:p>
    <w:p w:rsidR="00994457" w:rsidRPr="004D1511" w:rsidRDefault="00994457" w:rsidP="00C06054">
      <w:pPr>
        <w:pStyle w:val="BodyText3"/>
        <w:numPr>
          <w:ilvl w:val="0"/>
          <w:numId w:val="2"/>
        </w:numPr>
        <w:spacing w:after="0" w:line="360" w:lineRule="auto"/>
        <w:jc w:val="both"/>
        <w:rPr>
          <w:rFonts w:ascii="Times New Roman" w:hAnsi="Times New Roman"/>
          <w:b/>
          <w:sz w:val="24"/>
          <w:szCs w:val="24"/>
        </w:rPr>
      </w:pPr>
      <w:r w:rsidRPr="004D1511">
        <w:rPr>
          <w:rFonts w:ascii="Times New Roman" w:hAnsi="Times New Roman"/>
          <w:sz w:val="24"/>
          <w:szCs w:val="24"/>
        </w:rPr>
        <w:t>What are the challenges in this regard and what strategies do you propose to address the challenges</w:t>
      </w:r>
    </w:p>
    <w:p w:rsidR="00994457" w:rsidRPr="004D1511" w:rsidRDefault="00994457" w:rsidP="00C06054">
      <w:pPr>
        <w:pStyle w:val="BodyText3"/>
        <w:spacing w:line="360" w:lineRule="auto"/>
        <w:jc w:val="both"/>
        <w:rPr>
          <w:rFonts w:ascii="Times New Roman" w:hAnsi="Times New Roman"/>
          <w:sz w:val="24"/>
          <w:szCs w:val="24"/>
        </w:rPr>
      </w:pPr>
      <w:proofErr w:type="gramStart"/>
      <w:r w:rsidRPr="004D1511">
        <w:rPr>
          <w:rFonts w:ascii="Times New Roman" w:hAnsi="Times New Roman"/>
          <w:sz w:val="24"/>
          <w:szCs w:val="24"/>
        </w:rPr>
        <w:t>Objective 4.</w:t>
      </w:r>
      <w:proofErr w:type="gramEnd"/>
      <w:r w:rsidRPr="004D1511">
        <w:rPr>
          <w:rFonts w:ascii="Times New Roman" w:hAnsi="Times New Roman"/>
          <w:sz w:val="24"/>
          <w:szCs w:val="24"/>
        </w:rPr>
        <w:t xml:space="preserve"> Establish the support and commitments that the RHBs have made    </w:t>
      </w:r>
    </w:p>
    <w:p w:rsidR="00994457" w:rsidRPr="004D1511" w:rsidRDefault="00994457" w:rsidP="00C06054">
      <w:pPr>
        <w:pStyle w:val="BodyText3"/>
        <w:spacing w:line="360" w:lineRule="auto"/>
        <w:jc w:val="both"/>
        <w:rPr>
          <w:rFonts w:ascii="Times New Roman" w:hAnsi="Times New Roman"/>
          <w:sz w:val="24"/>
          <w:szCs w:val="24"/>
        </w:rPr>
      </w:pPr>
      <w:proofErr w:type="gramStart"/>
      <w:r w:rsidRPr="004D1511">
        <w:rPr>
          <w:rFonts w:ascii="Times New Roman" w:hAnsi="Times New Roman"/>
          <w:sz w:val="24"/>
          <w:szCs w:val="24"/>
        </w:rPr>
        <w:t>towards</w:t>
      </w:r>
      <w:proofErr w:type="gramEnd"/>
      <w:r w:rsidRPr="004D1511">
        <w:rPr>
          <w:rFonts w:ascii="Times New Roman" w:hAnsi="Times New Roman"/>
          <w:sz w:val="24"/>
          <w:szCs w:val="24"/>
        </w:rPr>
        <w:t xml:space="preserve"> AYRH service expansion </w:t>
      </w:r>
    </w:p>
    <w:p w:rsidR="00994457" w:rsidRPr="004D1511" w:rsidRDefault="00994457" w:rsidP="00C06054">
      <w:pPr>
        <w:pStyle w:val="BodyText3"/>
        <w:numPr>
          <w:ilvl w:val="0"/>
          <w:numId w:val="11"/>
        </w:numPr>
        <w:spacing w:after="0" w:line="360" w:lineRule="auto"/>
        <w:jc w:val="both"/>
        <w:rPr>
          <w:rFonts w:ascii="Times New Roman" w:hAnsi="Times New Roman"/>
          <w:b/>
          <w:sz w:val="24"/>
          <w:szCs w:val="24"/>
        </w:rPr>
      </w:pPr>
      <w:r w:rsidRPr="004D1511">
        <w:rPr>
          <w:rFonts w:ascii="Times New Roman" w:hAnsi="Times New Roman"/>
          <w:sz w:val="24"/>
          <w:szCs w:val="24"/>
        </w:rPr>
        <w:t>Please describe the readiness and willingness of the RHBs in providing technical support to the AYSRH services providers as and when required.</w:t>
      </w:r>
    </w:p>
    <w:p w:rsidR="00994457" w:rsidRPr="004D1511" w:rsidRDefault="00994457" w:rsidP="00C06054">
      <w:pPr>
        <w:pStyle w:val="BodyText3"/>
        <w:numPr>
          <w:ilvl w:val="0"/>
          <w:numId w:val="11"/>
        </w:numPr>
        <w:spacing w:after="0" w:line="360" w:lineRule="auto"/>
        <w:jc w:val="both"/>
        <w:rPr>
          <w:rFonts w:ascii="Times New Roman" w:hAnsi="Times New Roman"/>
          <w:b/>
          <w:sz w:val="24"/>
          <w:szCs w:val="24"/>
        </w:rPr>
      </w:pPr>
      <w:r w:rsidRPr="004D1511">
        <w:rPr>
          <w:rFonts w:ascii="Times New Roman" w:hAnsi="Times New Roman"/>
          <w:sz w:val="24"/>
          <w:szCs w:val="24"/>
        </w:rPr>
        <w:lastRenderedPageBreak/>
        <w:t>To what extent do the regional RHB experts respond to the issues and concerns of the health facility with regards to AYSRH services?</w:t>
      </w:r>
    </w:p>
    <w:p w:rsidR="00994457" w:rsidRPr="004D1511" w:rsidRDefault="00994457" w:rsidP="00C06054">
      <w:pPr>
        <w:pStyle w:val="BodyText3"/>
        <w:numPr>
          <w:ilvl w:val="0"/>
          <w:numId w:val="11"/>
        </w:numPr>
        <w:spacing w:after="0" w:line="360" w:lineRule="auto"/>
        <w:jc w:val="both"/>
        <w:rPr>
          <w:rFonts w:ascii="Times New Roman" w:hAnsi="Times New Roman"/>
          <w:b/>
          <w:sz w:val="24"/>
          <w:szCs w:val="24"/>
        </w:rPr>
      </w:pPr>
      <w:r w:rsidRPr="004D1511">
        <w:rPr>
          <w:rFonts w:ascii="Times New Roman" w:hAnsi="Times New Roman"/>
          <w:sz w:val="24"/>
          <w:szCs w:val="24"/>
        </w:rPr>
        <w:t xml:space="preserve">Discus how frequently the regional HB staff make supportive supervision to the </w:t>
      </w:r>
      <w:proofErr w:type="spellStart"/>
      <w:r w:rsidRPr="004D1511">
        <w:rPr>
          <w:rFonts w:ascii="Times New Roman" w:hAnsi="Times New Roman"/>
          <w:sz w:val="24"/>
          <w:szCs w:val="24"/>
        </w:rPr>
        <w:t>the</w:t>
      </w:r>
      <w:proofErr w:type="spellEnd"/>
      <w:r w:rsidRPr="004D1511">
        <w:rPr>
          <w:rFonts w:ascii="Times New Roman" w:hAnsi="Times New Roman"/>
          <w:sz w:val="24"/>
          <w:szCs w:val="24"/>
        </w:rPr>
        <w:t xml:space="preserve"> adolescent and youth sexual reproductive health services  and describe what support the Regional Health Bureaus provide to the Health Facilities.</w:t>
      </w:r>
    </w:p>
    <w:p w:rsidR="00994457" w:rsidRPr="004D1511" w:rsidRDefault="00994457" w:rsidP="00C06054">
      <w:pPr>
        <w:pStyle w:val="BodyText3"/>
        <w:numPr>
          <w:ilvl w:val="0"/>
          <w:numId w:val="11"/>
        </w:numPr>
        <w:spacing w:after="0" w:line="360" w:lineRule="auto"/>
        <w:jc w:val="both"/>
        <w:rPr>
          <w:rFonts w:ascii="Times New Roman" w:hAnsi="Times New Roman"/>
          <w:b/>
          <w:sz w:val="24"/>
          <w:szCs w:val="24"/>
        </w:rPr>
      </w:pPr>
      <w:r w:rsidRPr="004D1511">
        <w:rPr>
          <w:rFonts w:ascii="Times New Roman" w:hAnsi="Times New Roman"/>
          <w:sz w:val="24"/>
          <w:szCs w:val="24"/>
        </w:rPr>
        <w:t>What are the challenges in this regard and what strategies do you propose to address the challenges</w:t>
      </w:r>
    </w:p>
    <w:p w:rsidR="00994457" w:rsidRPr="004D1511" w:rsidRDefault="00994457" w:rsidP="00C06054">
      <w:pPr>
        <w:pStyle w:val="BodyText3"/>
        <w:spacing w:line="360" w:lineRule="auto"/>
        <w:jc w:val="both"/>
        <w:rPr>
          <w:rFonts w:ascii="Times New Roman" w:hAnsi="Times New Roman"/>
          <w:sz w:val="24"/>
          <w:szCs w:val="24"/>
        </w:rPr>
      </w:pPr>
      <w:proofErr w:type="gramStart"/>
      <w:r w:rsidRPr="004D1511">
        <w:rPr>
          <w:rFonts w:ascii="Times New Roman" w:hAnsi="Times New Roman"/>
          <w:sz w:val="24"/>
          <w:szCs w:val="24"/>
        </w:rPr>
        <w:t>Objective 5.</w:t>
      </w:r>
      <w:proofErr w:type="gramEnd"/>
      <w:r w:rsidRPr="004D1511">
        <w:rPr>
          <w:rFonts w:ascii="Times New Roman" w:hAnsi="Times New Roman"/>
          <w:sz w:val="24"/>
          <w:szCs w:val="24"/>
        </w:rPr>
        <w:t xml:space="preserve">  Describe demand creation works implemented this far </w:t>
      </w:r>
    </w:p>
    <w:p w:rsidR="00994457" w:rsidRPr="004D1511" w:rsidRDefault="00994457" w:rsidP="00C06054">
      <w:pPr>
        <w:pStyle w:val="BodyText3"/>
        <w:numPr>
          <w:ilvl w:val="0"/>
          <w:numId w:val="12"/>
        </w:numPr>
        <w:spacing w:after="0" w:line="360" w:lineRule="auto"/>
        <w:ind w:left="360"/>
        <w:jc w:val="both"/>
        <w:rPr>
          <w:rFonts w:ascii="Times New Roman" w:hAnsi="Times New Roman"/>
          <w:b/>
          <w:sz w:val="24"/>
          <w:szCs w:val="24"/>
        </w:rPr>
      </w:pPr>
      <w:r w:rsidRPr="004D1511">
        <w:rPr>
          <w:rFonts w:ascii="Times New Roman" w:eastAsia="Calibri" w:hAnsi="Times New Roman"/>
          <w:sz w:val="24"/>
          <w:szCs w:val="24"/>
        </w:rPr>
        <w:t>What means do you use to raise the awareness of the youth and adolescents on ASRH and increase demand in this regard?</w:t>
      </w:r>
    </w:p>
    <w:p w:rsidR="00994457" w:rsidRPr="004D1511" w:rsidRDefault="00994457" w:rsidP="00C06054">
      <w:pPr>
        <w:pStyle w:val="BodyText3"/>
        <w:spacing w:line="360" w:lineRule="auto"/>
        <w:jc w:val="both"/>
        <w:rPr>
          <w:rFonts w:ascii="Times New Roman" w:hAnsi="Times New Roman"/>
          <w:b/>
          <w:sz w:val="24"/>
          <w:szCs w:val="24"/>
        </w:rPr>
      </w:pPr>
      <w:r w:rsidRPr="004D1511">
        <w:rPr>
          <w:rFonts w:ascii="Times New Roman" w:eastAsia="Calibri" w:hAnsi="Times New Roman"/>
          <w:sz w:val="24"/>
          <w:szCs w:val="24"/>
        </w:rPr>
        <w:t xml:space="preserve">2. </w:t>
      </w:r>
      <w:r w:rsidRPr="004D1511">
        <w:rPr>
          <w:rFonts w:ascii="Times New Roman" w:hAnsi="Times New Roman"/>
          <w:sz w:val="24"/>
          <w:szCs w:val="24"/>
        </w:rPr>
        <w:t xml:space="preserve">  Discuss if the demand for services is increasing or decreasing from time to   time?  Discuss the reasons.</w:t>
      </w:r>
    </w:p>
    <w:p w:rsidR="00994457" w:rsidRPr="004D1511" w:rsidRDefault="00994457" w:rsidP="00C06054">
      <w:pPr>
        <w:spacing w:line="360" w:lineRule="auto"/>
        <w:jc w:val="both"/>
        <w:rPr>
          <w:rFonts w:ascii="Times New Roman" w:hAnsi="Times New Roman"/>
          <w:sz w:val="24"/>
          <w:szCs w:val="24"/>
        </w:rPr>
      </w:pPr>
      <w:r w:rsidRPr="004D1511">
        <w:rPr>
          <w:rFonts w:ascii="Times New Roman" w:hAnsi="Times New Roman"/>
          <w:sz w:val="24"/>
          <w:szCs w:val="24"/>
        </w:rPr>
        <w:t xml:space="preserve">4. What are the challenges in this regard and what strategies do you propose </w:t>
      </w:r>
      <w:proofErr w:type="gramStart"/>
      <w:r w:rsidRPr="004D1511">
        <w:rPr>
          <w:rFonts w:ascii="Times New Roman" w:hAnsi="Times New Roman"/>
          <w:sz w:val="24"/>
          <w:szCs w:val="24"/>
        </w:rPr>
        <w:t>to  address</w:t>
      </w:r>
      <w:proofErr w:type="gramEnd"/>
      <w:r w:rsidRPr="004D1511">
        <w:rPr>
          <w:rFonts w:ascii="Times New Roman" w:hAnsi="Times New Roman"/>
          <w:sz w:val="24"/>
          <w:szCs w:val="24"/>
        </w:rPr>
        <w:t xml:space="preserve"> the challenges?</w:t>
      </w:r>
    </w:p>
    <w:p w:rsidR="00994457" w:rsidRPr="004D1511" w:rsidRDefault="00994457" w:rsidP="00C06054">
      <w:pPr>
        <w:spacing w:line="360" w:lineRule="auto"/>
        <w:jc w:val="both"/>
        <w:rPr>
          <w:rFonts w:ascii="Times New Roman" w:hAnsi="Times New Roman"/>
          <w:sz w:val="24"/>
          <w:szCs w:val="24"/>
          <w:lang w:val="en-GB"/>
        </w:rPr>
      </w:pPr>
    </w:p>
    <w:p w:rsidR="00994457" w:rsidRPr="004D1511" w:rsidRDefault="00994457" w:rsidP="00C06054">
      <w:pPr>
        <w:spacing w:line="360" w:lineRule="auto"/>
        <w:jc w:val="both"/>
        <w:rPr>
          <w:rFonts w:ascii="Times New Roman" w:hAnsi="Times New Roman"/>
          <w:sz w:val="24"/>
          <w:szCs w:val="24"/>
          <w:lang w:val="en-GB"/>
        </w:rPr>
      </w:pPr>
    </w:p>
    <w:p w:rsidR="00994457" w:rsidRPr="004D1511" w:rsidRDefault="00994457" w:rsidP="00C06054">
      <w:pPr>
        <w:spacing w:line="360" w:lineRule="auto"/>
        <w:jc w:val="both"/>
        <w:rPr>
          <w:rFonts w:ascii="Times New Roman" w:hAnsi="Times New Roman"/>
          <w:sz w:val="24"/>
          <w:szCs w:val="24"/>
          <w:lang w:val="en-GB"/>
        </w:rPr>
      </w:pPr>
    </w:p>
    <w:p w:rsidR="00994457" w:rsidRPr="004D1511" w:rsidRDefault="00994457" w:rsidP="00C06054">
      <w:pPr>
        <w:spacing w:line="360" w:lineRule="auto"/>
        <w:jc w:val="both"/>
        <w:rPr>
          <w:rFonts w:ascii="Times New Roman" w:hAnsi="Times New Roman"/>
          <w:sz w:val="24"/>
          <w:szCs w:val="24"/>
          <w:lang w:val="en-GB"/>
        </w:rPr>
      </w:pPr>
    </w:p>
    <w:p w:rsidR="00994457" w:rsidRPr="004D1511" w:rsidRDefault="00994457" w:rsidP="00C06054">
      <w:pPr>
        <w:spacing w:line="360" w:lineRule="auto"/>
        <w:jc w:val="both"/>
        <w:rPr>
          <w:rFonts w:ascii="Times New Roman" w:hAnsi="Times New Roman"/>
          <w:sz w:val="24"/>
          <w:szCs w:val="24"/>
          <w:lang w:val="en-GB"/>
        </w:rPr>
      </w:pPr>
    </w:p>
    <w:p w:rsidR="00994457" w:rsidRPr="004D1511" w:rsidRDefault="00994457" w:rsidP="00C06054">
      <w:pPr>
        <w:spacing w:line="360" w:lineRule="auto"/>
        <w:jc w:val="both"/>
        <w:rPr>
          <w:rFonts w:ascii="Times New Roman" w:hAnsi="Times New Roman"/>
          <w:sz w:val="24"/>
          <w:szCs w:val="24"/>
          <w:lang w:val="en-GB"/>
        </w:rPr>
      </w:pPr>
    </w:p>
    <w:p w:rsidR="00994457" w:rsidRPr="004D1511" w:rsidRDefault="00994457" w:rsidP="00C06054">
      <w:pPr>
        <w:spacing w:line="360" w:lineRule="auto"/>
        <w:jc w:val="both"/>
        <w:rPr>
          <w:rFonts w:ascii="Times New Roman" w:hAnsi="Times New Roman"/>
          <w:sz w:val="24"/>
          <w:szCs w:val="24"/>
          <w:lang w:val="en-GB"/>
        </w:rPr>
      </w:pPr>
    </w:p>
    <w:p w:rsidR="00044BFF" w:rsidRPr="004D1511" w:rsidRDefault="00044BFF" w:rsidP="00C06054">
      <w:pPr>
        <w:spacing w:line="360" w:lineRule="auto"/>
        <w:jc w:val="both"/>
        <w:rPr>
          <w:rFonts w:ascii="Times New Roman" w:hAnsi="Times New Roman"/>
          <w:b/>
          <w:sz w:val="24"/>
          <w:szCs w:val="24"/>
          <w:lang w:val="en-GB"/>
        </w:rPr>
      </w:pPr>
      <w:r w:rsidRPr="004D1511">
        <w:rPr>
          <w:rFonts w:ascii="Times New Roman" w:hAnsi="Times New Roman"/>
          <w:b/>
          <w:sz w:val="24"/>
          <w:szCs w:val="24"/>
          <w:lang w:val="en-GB"/>
        </w:rPr>
        <w:br w:type="page"/>
      </w:r>
    </w:p>
    <w:p w:rsidR="00994457" w:rsidRPr="004D1511" w:rsidRDefault="00D12560" w:rsidP="00C06054">
      <w:pPr>
        <w:spacing w:line="360" w:lineRule="auto"/>
        <w:jc w:val="both"/>
        <w:rPr>
          <w:rFonts w:ascii="Times New Roman" w:hAnsi="Times New Roman"/>
          <w:b/>
          <w:sz w:val="24"/>
          <w:szCs w:val="24"/>
        </w:rPr>
      </w:pPr>
      <w:r w:rsidRPr="004D1511">
        <w:rPr>
          <w:rFonts w:ascii="Times New Roman" w:hAnsi="Times New Roman"/>
          <w:b/>
          <w:sz w:val="24"/>
          <w:szCs w:val="24"/>
          <w:lang w:val="en-GB"/>
        </w:rPr>
        <w:lastRenderedPageBreak/>
        <w:t xml:space="preserve">Annex </w:t>
      </w:r>
      <w:r w:rsidR="00E20D5C" w:rsidRPr="004D1511">
        <w:rPr>
          <w:rFonts w:ascii="Times New Roman" w:hAnsi="Times New Roman"/>
          <w:b/>
          <w:sz w:val="24"/>
          <w:szCs w:val="24"/>
          <w:lang w:val="en-GB"/>
        </w:rPr>
        <w:t>2</w:t>
      </w:r>
      <w:r w:rsidRPr="004D1511">
        <w:rPr>
          <w:rFonts w:ascii="Times New Roman" w:hAnsi="Times New Roman"/>
          <w:b/>
          <w:sz w:val="24"/>
          <w:szCs w:val="24"/>
          <w:lang w:val="en-GB"/>
        </w:rPr>
        <w:t xml:space="preserve">: </w:t>
      </w:r>
      <w:r w:rsidR="000202D8" w:rsidRPr="004D1511">
        <w:rPr>
          <w:rFonts w:ascii="Times New Roman" w:hAnsi="Times New Roman"/>
          <w:b/>
          <w:sz w:val="24"/>
          <w:szCs w:val="24"/>
        </w:rPr>
        <w:t>Questionnaire for</w:t>
      </w:r>
      <w:r w:rsidR="00994457" w:rsidRPr="004D1511">
        <w:rPr>
          <w:rFonts w:ascii="Times New Roman" w:hAnsi="Times New Roman"/>
          <w:b/>
          <w:sz w:val="24"/>
          <w:szCs w:val="24"/>
        </w:rPr>
        <w:t xml:space="preserve"> Service Providers </w:t>
      </w:r>
    </w:p>
    <w:p w:rsidR="00995D95" w:rsidRPr="004D1511" w:rsidRDefault="00995D95" w:rsidP="00C06054">
      <w:pPr>
        <w:spacing w:line="360" w:lineRule="auto"/>
        <w:ind w:left="720"/>
        <w:jc w:val="both"/>
        <w:rPr>
          <w:rFonts w:ascii="Times New Roman" w:hAnsi="Times New Roman"/>
          <w:i/>
          <w:sz w:val="24"/>
          <w:szCs w:val="24"/>
        </w:rPr>
      </w:pPr>
      <w:r w:rsidRPr="004D1511">
        <w:rPr>
          <w:rFonts w:ascii="Times New Roman" w:hAnsi="Times New Roman"/>
          <w:b/>
          <w:sz w:val="24"/>
          <w:szCs w:val="24"/>
        </w:rPr>
        <w:t xml:space="preserve">Instruction: </w:t>
      </w:r>
      <w:r w:rsidRPr="004D1511">
        <w:rPr>
          <w:rFonts w:ascii="Times New Roman" w:hAnsi="Times New Roman"/>
          <w:i/>
          <w:sz w:val="24"/>
          <w:szCs w:val="24"/>
        </w:rPr>
        <w:t>The questions are meant to collect information on the friendliness of Adolescent and Youth Sexual Reproductive Health Services at the Health Facility level. You are required to administer the questions in a couple – one of you asking and the other taking notes. Please put the questions in a clear statement so that the interview can easily understand and provide clear responses.</w:t>
      </w:r>
    </w:p>
    <w:p w:rsidR="00994457" w:rsidRPr="004D1511" w:rsidRDefault="00994457" w:rsidP="00C06054">
      <w:pPr>
        <w:autoSpaceDE w:val="0"/>
        <w:autoSpaceDN w:val="0"/>
        <w:adjustRightInd w:val="0"/>
        <w:spacing w:after="0" w:line="360" w:lineRule="auto"/>
        <w:jc w:val="both"/>
        <w:rPr>
          <w:rFonts w:ascii="Times New Roman" w:hAnsi="Times New Roman"/>
          <w:sz w:val="24"/>
          <w:szCs w:val="24"/>
        </w:rPr>
      </w:pPr>
      <w:r w:rsidRPr="004D1511">
        <w:rPr>
          <w:rFonts w:ascii="Times New Roman" w:hAnsi="Times New Roman"/>
          <w:sz w:val="24"/>
          <w:szCs w:val="24"/>
        </w:rPr>
        <w:t>2.1. Personal Information</w:t>
      </w:r>
    </w:p>
    <w:p w:rsidR="00994457" w:rsidRPr="004D1511" w:rsidRDefault="00994457" w:rsidP="00C06054">
      <w:pPr>
        <w:pStyle w:val="ListParagraph"/>
        <w:numPr>
          <w:ilvl w:val="0"/>
          <w:numId w:val="3"/>
        </w:numPr>
        <w:autoSpaceDE w:val="0"/>
        <w:autoSpaceDN w:val="0"/>
        <w:adjustRightInd w:val="0"/>
        <w:spacing w:after="0" w:line="360" w:lineRule="auto"/>
        <w:jc w:val="both"/>
        <w:rPr>
          <w:rFonts w:ascii="Times New Roman" w:hAnsi="Times New Roman"/>
          <w:sz w:val="24"/>
          <w:szCs w:val="24"/>
        </w:rPr>
      </w:pPr>
      <w:proofErr w:type="spellStart"/>
      <w:r w:rsidRPr="004D1511">
        <w:rPr>
          <w:rFonts w:ascii="Times New Roman" w:hAnsi="Times New Roman"/>
          <w:sz w:val="24"/>
          <w:szCs w:val="24"/>
        </w:rPr>
        <w:t>Region______________Woreda</w:t>
      </w:r>
      <w:proofErr w:type="spellEnd"/>
      <w:r w:rsidRPr="004D1511">
        <w:rPr>
          <w:rFonts w:ascii="Times New Roman" w:hAnsi="Times New Roman"/>
          <w:sz w:val="24"/>
          <w:szCs w:val="24"/>
        </w:rPr>
        <w:t>____________</w:t>
      </w:r>
    </w:p>
    <w:p w:rsidR="00994457" w:rsidRPr="004D1511" w:rsidRDefault="00994457" w:rsidP="00C06054">
      <w:pPr>
        <w:pStyle w:val="ListParagraph"/>
        <w:numPr>
          <w:ilvl w:val="0"/>
          <w:numId w:val="3"/>
        </w:numPr>
        <w:autoSpaceDE w:val="0"/>
        <w:autoSpaceDN w:val="0"/>
        <w:adjustRightInd w:val="0"/>
        <w:spacing w:after="0" w:line="360" w:lineRule="auto"/>
        <w:jc w:val="both"/>
        <w:rPr>
          <w:rFonts w:ascii="Times New Roman" w:hAnsi="Times New Roman"/>
          <w:sz w:val="24"/>
          <w:szCs w:val="24"/>
        </w:rPr>
      </w:pPr>
      <w:r w:rsidRPr="004D1511">
        <w:rPr>
          <w:rFonts w:ascii="Times New Roman" w:hAnsi="Times New Roman"/>
          <w:sz w:val="24"/>
          <w:szCs w:val="24"/>
        </w:rPr>
        <w:t>Position_________________________</w:t>
      </w:r>
    </w:p>
    <w:p w:rsidR="00994457" w:rsidRPr="004D1511" w:rsidRDefault="00994457" w:rsidP="00C06054">
      <w:pPr>
        <w:pStyle w:val="ListParagraph"/>
        <w:numPr>
          <w:ilvl w:val="0"/>
          <w:numId w:val="3"/>
        </w:numPr>
        <w:autoSpaceDE w:val="0"/>
        <w:autoSpaceDN w:val="0"/>
        <w:adjustRightInd w:val="0"/>
        <w:spacing w:after="0" w:line="360" w:lineRule="auto"/>
        <w:jc w:val="both"/>
        <w:rPr>
          <w:rFonts w:ascii="Times New Roman" w:hAnsi="Times New Roman"/>
          <w:sz w:val="24"/>
          <w:szCs w:val="24"/>
        </w:rPr>
      </w:pPr>
      <w:r w:rsidRPr="004D1511">
        <w:rPr>
          <w:rFonts w:ascii="Times New Roman" w:hAnsi="Times New Roman"/>
          <w:sz w:val="24"/>
          <w:szCs w:val="24"/>
        </w:rPr>
        <w:t>Professional Background_____________________</w:t>
      </w:r>
    </w:p>
    <w:p w:rsidR="00994457" w:rsidRPr="004D1511" w:rsidRDefault="00994457" w:rsidP="00C06054">
      <w:pPr>
        <w:pStyle w:val="ListParagraph"/>
        <w:numPr>
          <w:ilvl w:val="0"/>
          <w:numId w:val="3"/>
        </w:numPr>
        <w:autoSpaceDE w:val="0"/>
        <w:autoSpaceDN w:val="0"/>
        <w:adjustRightInd w:val="0"/>
        <w:spacing w:after="0" w:line="360" w:lineRule="auto"/>
        <w:jc w:val="both"/>
        <w:rPr>
          <w:rFonts w:ascii="Times New Roman" w:hAnsi="Times New Roman"/>
          <w:sz w:val="24"/>
          <w:szCs w:val="24"/>
        </w:rPr>
      </w:pPr>
      <w:r w:rsidRPr="004D1511">
        <w:rPr>
          <w:rFonts w:ascii="Times New Roman" w:hAnsi="Times New Roman"/>
          <w:sz w:val="24"/>
          <w:szCs w:val="24"/>
        </w:rPr>
        <w:t>Name of Health Center_____________</w:t>
      </w:r>
    </w:p>
    <w:p w:rsidR="00994457" w:rsidRPr="004D1511" w:rsidRDefault="00994457" w:rsidP="00C06054">
      <w:pPr>
        <w:pStyle w:val="ListParagraph"/>
        <w:numPr>
          <w:ilvl w:val="0"/>
          <w:numId w:val="3"/>
        </w:numPr>
        <w:autoSpaceDE w:val="0"/>
        <w:autoSpaceDN w:val="0"/>
        <w:adjustRightInd w:val="0"/>
        <w:spacing w:after="0" w:line="360" w:lineRule="auto"/>
        <w:jc w:val="both"/>
        <w:rPr>
          <w:rFonts w:ascii="Times New Roman" w:hAnsi="Times New Roman"/>
          <w:sz w:val="24"/>
          <w:szCs w:val="24"/>
        </w:rPr>
      </w:pPr>
      <w:r w:rsidRPr="004D1511">
        <w:rPr>
          <w:rFonts w:ascii="Times New Roman" w:hAnsi="Times New Roman"/>
          <w:sz w:val="24"/>
          <w:szCs w:val="24"/>
        </w:rPr>
        <w:t>Responsibility in the H. Facility</w:t>
      </w:r>
    </w:p>
    <w:p w:rsidR="00994457" w:rsidRPr="004D1511" w:rsidRDefault="00994457" w:rsidP="00C06054">
      <w:pPr>
        <w:pStyle w:val="ListParagraph"/>
        <w:numPr>
          <w:ilvl w:val="0"/>
          <w:numId w:val="3"/>
        </w:numPr>
        <w:autoSpaceDE w:val="0"/>
        <w:autoSpaceDN w:val="0"/>
        <w:adjustRightInd w:val="0"/>
        <w:spacing w:after="0" w:line="360" w:lineRule="auto"/>
        <w:jc w:val="both"/>
        <w:rPr>
          <w:rFonts w:ascii="Times New Roman" w:hAnsi="Times New Roman"/>
          <w:sz w:val="24"/>
          <w:szCs w:val="24"/>
        </w:rPr>
      </w:pPr>
      <w:r w:rsidRPr="004D1511">
        <w:rPr>
          <w:rFonts w:ascii="Times New Roman" w:hAnsi="Times New Roman"/>
          <w:sz w:val="24"/>
          <w:szCs w:val="24"/>
        </w:rPr>
        <w:t>Sex________________________</w:t>
      </w:r>
    </w:p>
    <w:p w:rsidR="00994457" w:rsidRPr="004D1511" w:rsidRDefault="00994457" w:rsidP="00C06054">
      <w:pPr>
        <w:pStyle w:val="ListParagraph"/>
        <w:numPr>
          <w:ilvl w:val="0"/>
          <w:numId w:val="3"/>
        </w:numPr>
        <w:autoSpaceDE w:val="0"/>
        <w:autoSpaceDN w:val="0"/>
        <w:adjustRightInd w:val="0"/>
        <w:spacing w:after="0" w:line="360" w:lineRule="auto"/>
        <w:jc w:val="both"/>
        <w:rPr>
          <w:rFonts w:ascii="Times New Roman" w:hAnsi="Times New Roman"/>
          <w:sz w:val="24"/>
          <w:szCs w:val="24"/>
        </w:rPr>
      </w:pPr>
      <w:r w:rsidRPr="004D1511">
        <w:rPr>
          <w:rFonts w:ascii="Times New Roman" w:hAnsi="Times New Roman"/>
          <w:sz w:val="24"/>
          <w:szCs w:val="24"/>
        </w:rPr>
        <w:t>Age______________________</w:t>
      </w:r>
    </w:p>
    <w:p w:rsidR="00994457" w:rsidRPr="004D1511" w:rsidRDefault="00994457" w:rsidP="00C06054">
      <w:pPr>
        <w:pStyle w:val="ListParagraph"/>
        <w:numPr>
          <w:ilvl w:val="0"/>
          <w:numId w:val="3"/>
        </w:numPr>
        <w:autoSpaceDE w:val="0"/>
        <w:autoSpaceDN w:val="0"/>
        <w:adjustRightInd w:val="0"/>
        <w:spacing w:after="0" w:line="360" w:lineRule="auto"/>
        <w:jc w:val="both"/>
        <w:rPr>
          <w:rFonts w:ascii="Times New Roman" w:hAnsi="Times New Roman"/>
          <w:sz w:val="24"/>
          <w:szCs w:val="24"/>
        </w:rPr>
      </w:pPr>
      <w:r w:rsidRPr="004D1511">
        <w:rPr>
          <w:rFonts w:ascii="Times New Roman" w:hAnsi="Times New Roman"/>
          <w:sz w:val="24"/>
          <w:szCs w:val="24"/>
        </w:rPr>
        <w:t>Educational level__________________</w:t>
      </w:r>
    </w:p>
    <w:p w:rsidR="00994457" w:rsidRPr="004D1511" w:rsidRDefault="00994457" w:rsidP="00C06054">
      <w:pPr>
        <w:pStyle w:val="ListParagraph"/>
        <w:numPr>
          <w:ilvl w:val="0"/>
          <w:numId w:val="3"/>
        </w:numPr>
        <w:autoSpaceDE w:val="0"/>
        <w:autoSpaceDN w:val="0"/>
        <w:adjustRightInd w:val="0"/>
        <w:spacing w:after="0" w:line="360" w:lineRule="auto"/>
        <w:jc w:val="both"/>
        <w:rPr>
          <w:rFonts w:ascii="Times New Roman" w:hAnsi="Times New Roman"/>
          <w:sz w:val="24"/>
          <w:szCs w:val="24"/>
        </w:rPr>
      </w:pPr>
      <w:r w:rsidRPr="004D1511">
        <w:rPr>
          <w:rFonts w:ascii="Times New Roman" w:hAnsi="Times New Roman"/>
          <w:sz w:val="24"/>
          <w:szCs w:val="24"/>
        </w:rPr>
        <w:t>Service year _________________</w:t>
      </w:r>
    </w:p>
    <w:p w:rsidR="00994457" w:rsidRPr="004D1511" w:rsidRDefault="00994457" w:rsidP="00C06054">
      <w:pPr>
        <w:pStyle w:val="BodyText3"/>
        <w:spacing w:line="360" w:lineRule="auto"/>
        <w:jc w:val="both"/>
        <w:rPr>
          <w:rFonts w:ascii="Times New Roman" w:hAnsi="Times New Roman"/>
          <w:b/>
          <w:sz w:val="24"/>
          <w:szCs w:val="24"/>
        </w:rPr>
      </w:pPr>
      <w:r w:rsidRPr="004D1511">
        <w:rPr>
          <w:rFonts w:ascii="Times New Roman" w:hAnsi="Times New Roman"/>
          <w:sz w:val="24"/>
          <w:szCs w:val="24"/>
        </w:rPr>
        <w:t xml:space="preserve">2.2. Questions on the Services </w:t>
      </w:r>
    </w:p>
    <w:p w:rsidR="00994457" w:rsidRPr="004D1511" w:rsidRDefault="00994457" w:rsidP="00C06054">
      <w:pPr>
        <w:pStyle w:val="BodyText3"/>
        <w:spacing w:line="360" w:lineRule="auto"/>
        <w:ind w:left="270"/>
        <w:jc w:val="both"/>
        <w:rPr>
          <w:rFonts w:ascii="Times New Roman" w:hAnsi="Times New Roman"/>
          <w:sz w:val="24"/>
          <w:szCs w:val="24"/>
        </w:rPr>
      </w:pPr>
      <w:r w:rsidRPr="004D1511">
        <w:rPr>
          <w:rFonts w:ascii="Times New Roman" w:hAnsi="Times New Roman"/>
          <w:sz w:val="24"/>
          <w:szCs w:val="24"/>
        </w:rPr>
        <w:t xml:space="preserve">2.2.1. Are Service providers well aware of the availability and use of </w:t>
      </w:r>
      <w:proofErr w:type="spellStart"/>
      <w:proofErr w:type="gramStart"/>
      <w:r w:rsidRPr="004D1511">
        <w:rPr>
          <w:rFonts w:ascii="Times New Roman" w:hAnsi="Times New Roman"/>
          <w:sz w:val="24"/>
          <w:szCs w:val="24"/>
        </w:rPr>
        <w:t>of</w:t>
      </w:r>
      <w:proofErr w:type="spellEnd"/>
      <w:r w:rsidRPr="004D1511">
        <w:rPr>
          <w:rFonts w:ascii="Times New Roman" w:hAnsi="Times New Roman"/>
          <w:sz w:val="24"/>
          <w:szCs w:val="24"/>
        </w:rPr>
        <w:t xml:space="preserve">  Adolescent</w:t>
      </w:r>
      <w:proofErr w:type="gramEnd"/>
      <w:r w:rsidRPr="004D1511">
        <w:rPr>
          <w:rFonts w:ascii="Times New Roman" w:hAnsi="Times New Roman"/>
          <w:sz w:val="24"/>
          <w:szCs w:val="24"/>
        </w:rPr>
        <w:t xml:space="preserve">&amp; Youth Reproductive Health Services Strategy and standards in the </w:t>
      </w:r>
      <w:proofErr w:type="spellStart"/>
      <w:r w:rsidRPr="004D1511">
        <w:rPr>
          <w:rFonts w:ascii="Times New Roman" w:hAnsi="Times New Roman"/>
          <w:sz w:val="24"/>
          <w:szCs w:val="24"/>
        </w:rPr>
        <w:t>Woreda</w:t>
      </w:r>
      <w:proofErr w:type="spellEnd"/>
      <w:r w:rsidRPr="004D1511">
        <w:rPr>
          <w:rFonts w:ascii="Times New Roman" w:hAnsi="Times New Roman"/>
          <w:sz w:val="24"/>
          <w:szCs w:val="24"/>
        </w:rPr>
        <w:t>/Facility?</w:t>
      </w:r>
    </w:p>
    <w:p w:rsidR="00994457" w:rsidRPr="004D1511" w:rsidRDefault="00994457" w:rsidP="00C06054">
      <w:pPr>
        <w:pStyle w:val="BodyText3"/>
        <w:numPr>
          <w:ilvl w:val="0"/>
          <w:numId w:val="4"/>
        </w:numPr>
        <w:spacing w:after="0" w:line="360" w:lineRule="auto"/>
        <w:jc w:val="both"/>
        <w:rPr>
          <w:rFonts w:ascii="Times New Roman" w:hAnsi="Times New Roman"/>
          <w:b/>
          <w:sz w:val="24"/>
          <w:szCs w:val="24"/>
        </w:rPr>
      </w:pPr>
      <w:r w:rsidRPr="004D1511">
        <w:rPr>
          <w:rFonts w:ascii="Times New Roman" w:hAnsi="Times New Roman"/>
          <w:sz w:val="24"/>
          <w:szCs w:val="24"/>
        </w:rPr>
        <w:t>Yes</w:t>
      </w:r>
    </w:p>
    <w:p w:rsidR="00994457" w:rsidRPr="004D1511" w:rsidRDefault="00994457" w:rsidP="00C06054">
      <w:pPr>
        <w:pStyle w:val="BodyText3"/>
        <w:spacing w:line="360" w:lineRule="auto"/>
        <w:ind w:left="720"/>
        <w:jc w:val="both"/>
        <w:rPr>
          <w:rFonts w:ascii="Times New Roman" w:hAnsi="Times New Roman"/>
          <w:b/>
          <w:sz w:val="24"/>
          <w:szCs w:val="24"/>
        </w:rPr>
      </w:pPr>
      <w:r w:rsidRPr="004D1511">
        <w:rPr>
          <w:rFonts w:ascii="Times New Roman" w:hAnsi="Times New Roman"/>
          <w:sz w:val="24"/>
          <w:szCs w:val="24"/>
        </w:rPr>
        <w:t>2.   No</w:t>
      </w:r>
    </w:p>
    <w:p w:rsidR="00994457" w:rsidRPr="004D1511" w:rsidRDefault="00994457" w:rsidP="00C06054">
      <w:pPr>
        <w:pStyle w:val="BodyText3"/>
        <w:spacing w:line="360" w:lineRule="auto"/>
        <w:jc w:val="both"/>
        <w:rPr>
          <w:rFonts w:ascii="Times New Roman" w:hAnsi="Times New Roman"/>
          <w:b/>
          <w:sz w:val="24"/>
          <w:szCs w:val="24"/>
        </w:rPr>
      </w:pPr>
      <w:r w:rsidRPr="004D1511">
        <w:rPr>
          <w:rFonts w:ascii="Times New Roman" w:hAnsi="Times New Roman"/>
          <w:sz w:val="24"/>
          <w:szCs w:val="24"/>
        </w:rPr>
        <w:t>2.2.2. Which services are provided in your facility?</w:t>
      </w:r>
    </w:p>
    <w:p w:rsidR="00994457" w:rsidRPr="004D1511" w:rsidRDefault="00994457" w:rsidP="00C06054">
      <w:pPr>
        <w:spacing w:line="360" w:lineRule="auto"/>
        <w:ind w:left="720"/>
        <w:jc w:val="both"/>
        <w:rPr>
          <w:rStyle w:val="A9"/>
          <w:rFonts w:ascii="Times New Roman" w:hAnsi="Times New Roman" w:cs="Times New Roman"/>
          <w:color w:val="auto"/>
          <w:sz w:val="24"/>
          <w:szCs w:val="24"/>
        </w:rPr>
      </w:pPr>
      <w:r w:rsidRPr="004D1511">
        <w:rPr>
          <w:rStyle w:val="A9"/>
          <w:rFonts w:ascii="Times New Roman" w:hAnsi="Times New Roman" w:cs="Times New Roman"/>
          <w:color w:val="auto"/>
          <w:sz w:val="24"/>
          <w:szCs w:val="24"/>
        </w:rPr>
        <w:t xml:space="preserve">2.2.2.1. Counseling services are available: </w:t>
      </w:r>
      <w:r w:rsidRPr="004D1511">
        <w:rPr>
          <w:rStyle w:val="A9"/>
          <w:rFonts w:ascii="Times New Roman" w:hAnsi="Times New Roman" w:cs="Times New Roman"/>
          <w:color w:val="auto"/>
          <w:sz w:val="24"/>
          <w:szCs w:val="24"/>
        </w:rPr>
        <w:tab/>
        <w:t>1. Yes</w:t>
      </w:r>
      <w:r w:rsidRPr="004D1511">
        <w:rPr>
          <w:rStyle w:val="A9"/>
          <w:rFonts w:ascii="Times New Roman" w:hAnsi="Times New Roman" w:cs="Times New Roman"/>
          <w:color w:val="auto"/>
          <w:sz w:val="24"/>
          <w:szCs w:val="24"/>
        </w:rPr>
        <w:tab/>
        <w:t>2.No</w:t>
      </w:r>
    </w:p>
    <w:p w:rsidR="00994457" w:rsidRPr="004D1511" w:rsidRDefault="00994457" w:rsidP="00C06054">
      <w:pPr>
        <w:spacing w:line="360" w:lineRule="auto"/>
        <w:ind w:left="720"/>
        <w:jc w:val="both"/>
        <w:rPr>
          <w:rStyle w:val="A15"/>
          <w:rFonts w:ascii="Times New Roman" w:hAnsi="Times New Roman" w:cs="Times New Roman"/>
          <w:sz w:val="24"/>
          <w:szCs w:val="24"/>
        </w:rPr>
      </w:pPr>
      <w:r w:rsidRPr="004D1511">
        <w:rPr>
          <w:rStyle w:val="A9"/>
          <w:rFonts w:ascii="Times New Roman" w:hAnsi="Times New Roman" w:cs="Times New Roman"/>
          <w:color w:val="auto"/>
          <w:sz w:val="24"/>
          <w:szCs w:val="24"/>
        </w:rPr>
        <w:t xml:space="preserve">2.2.2.2. </w:t>
      </w:r>
      <w:r w:rsidRPr="004D1511">
        <w:rPr>
          <w:rStyle w:val="A15"/>
          <w:rFonts w:ascii="Times New Roman" w:hAnsi="Times New Roman" w:cs="Times New Roman"/>
          <w:sz w:val="24"/>
          <w:szCs w:val="24"/>
        </w:rPr>
        <w:t xml:space="preserve">Pregnancy prevention: </w:t>
      </w:r>
      <w:r w:rsidRPr="004D1511">
        <w:rPr>
          <w:rStyle w:val="A15"/>
          <w:rFonts w:ascii="Times New Roman" w:hAnsi="Times New Roman" w:cs="Times New Roman"/>
          <w:sz w:val="24"/>
          <w:szCs w:val="24"/>
        </w:rPr>
        <w:tab/>
      </w:r>
      <w:r w:rsidRPr="004D1511">
        <w:rPr>
          <w:rStyle w:val="A15"/>
          <w:rFonts w:ascii="Times New Roman" w:hAnsi="Times New Roman" w:cs="Times New Roman"/>
          <w:sz w:val="24"/>
          <w:szCs w:val="24"/>
        </w:rPr>
        <w:tab/>
      </w:r>
      <w:r w:rsidRPr="004D1511">
        <w:rPr>
          <w:rStyle w:val="A15"/>
          <w:rFonts w:ascii="Times New Roman" w:hAnsi="Times New Roman" w:cs="Times New Roman"/>
          <w:sz w:val="24"/>
          <w:szCs w:val="24"/>
        </w:rPr>
        <w:tab/>
        <w:t>1. Yes</w:t>
      </w:r>
      <w:r w:rsidRPr="004D1511">
        <w:rPr>
          <w:rStyle w:val="A15"/>
          <w:rFonts w:ascii="Times New Roman" w:hAnsi="Times New Roman" w:cs="Times New Roman"/>
          <w:sz w:val="24"/>
          <w:szCs w:val="24"/>
        </w:rPr>
        <w:tab/>
        <w:t>2. No</w:t>
      </w:r>
    </w:p>
    <w:p w:rsidR="00994457" w:rsidRPr="004D1511" w:rsidRDefault="00994457" w:rsidP="00C06054">
      <w:pPr>
        <w:spacing w:line="360" w:lineRule="auto"/>
        <w:ind w:left="720"/>
        <w:jc w:val="both"/>
        <w:rPr>
          <w:rStyle w:val="A15"/>
          <w:rFonts w:ascii="Times New Roman" w:hAnsi="Times New Roman" w:cs="Times New Roman"/>
          <w:sz w:val="24"/>
          <w:szCs w:val="24"/>
        </w:rPr>
      </w:pPr>
      <w:r w:rsidRPr="004D1511">
        <w:rPr>
          <w:rStyle w:val="A9"/>
          <w:rFonts w:ascii="Times New Roman" w:hAnsi="Times New Roman" w:cs="Times New Roman"/>
          <w:color w:val="auto"/>
          <w:sz w:val="24"/>
          <w:szCs w:val="24"/>
        </w:rPr>
        <w:t xml:space="preserve">2.2.2.3. </w:t>
      </w:r>
      <w:r w:rsidRPr="004D1511">
        <w:rPr>
          <w:rStyle w:val="A15"/>
          <w:rFonts w:ascii="Times New Roman" w:hAnsi="Times New Roman" w:cs="Times New Roman"/>
          <w:sz w:val="24"/>
          <w:szCs w:val="24"/>
        </w:rPr>
        <w:t>HIV/AIDS prevention:                         1. Yes                 2. No</w:t>
      </w:r>
    </w:p>
    <w:p w:rsidR="00994457" w:rsidRPr="004D1511" w:rsidRDefault="00994457" w:rsidP="00C06054">
      <w:pPr>
        <w:spacing w:line="360" w:lineRule="auto"/>
        <w:ind w:left="720"/>
        <w:jc w:val="both"/>
        <w:rPr>
          <w:rStyle w:val="A15"/>
          <w:rFonts w:ascii="Times New Roman" w:hAnsi="Times New Roman" w:cs="Times New Roman"/>
          <w:sz w:val="24"/>
          <w:szCs w:val="24"/>
        </w:rPr>
      </w:pPr>
      <w:r w:rsidRPr="004D1511">
        <w:rPr>
          <w:rStyle w:val="A9"/>
          <w:rFonts w:ascii="Times New Roman" w:hAnsi="Times New Roman" w:cs="Times New Roman"/>
          <w:color w:val="auto"/>
          <w:sz w:val="24"/>
          <w:szCs w:val="24"/>
        </w:rPr>
        <w:t xml:space="preserve">2.2.2.4. </w:t>
      </w:r>
      <w:r w:rsidRPr="004D1511">
        <w:rPr>
          <w:rStyle w:val="A15"/>
          <w:rFonts w:ascii="Times New Roman" w:hAnsi="Times New Roman" w:cs="Times New Roman"/>
          <w:sz w:val="24"/>
          <w:szCs w:val="24"/>
        </w:rPr>
        <w:t>STI prevention:                                    1.Yes                 2. No</w:t>
      </w:r>
    </w:p>
    <w:p w:rsidR="00994457" w:rsidRPr="004D1511" w:rsidRDefault="00994457" w:rsidP="00C06054">
      <w:pPr>
        <w:spacing w:line="360" w:lineRule="auto"/>
        <w:ind w:left="720"/>
        <w:jc w:val="both"/>
        <w:rPr>
          <w:rFonts w:ascii="Times New Roman" w:hAnsi="Times New Roman"/>
          <w:sz w:val="24"/>
          <w:szCs w:val="24"/>
        </w:rPr>
      </w:pPr>
      <w:r w:rsidRPr="004D1511">
        <w:rPr>
          <w:rStyle w:val="A9"/>
          <w:rFonts w:ascii="Times New Roman" w:hAnsi="Times New Roman" w:cs="Times New Roman"/>
          <w:color w:val="auto"/>
          <w:sz w:val="24"/>
          <w:szCs w:val="24"/>
        </w:rPr>
        <w:t xml:space="preserve">2.2.2.5. </w:t>
      </w:r>
      <w:r w:rsidRPr="004D1511">
        <w:rPr>
          <w:rStyle w:val="A15"/>
          <w:rFonts w:ascii="Times New Roman" w:hAnsi="Times New Roman" w:cs="Times New Roman"/>
          <w:sz w:val="24"/>
          <w:szCs w:val="24"/>
        </w:rPr>
        <w:t>Sexual Abuse &amp; Violence</w:t>
      </w:r>
      <w:r w:rsidRPr="004D1511">
        <w:rPr>
          <w:rFonts w:ascii="Times New Roman" w:hAnsi="Times New Roman"/>
          <w:sz w:val="24"/>
          <w:szCs w:val="24"/>
        </w:rPr>
        <w:t xml:space="preserve"> service         </w:t>
      </w:r>
      <w:r w:rsidRPr="004D1511">
        <w:rPr>
          <w:rStyle w:val="A15"/>
          <w:rFonts w:ascii="Times New Roman" w:hAnsi="Times New Roman" w:cs="Times New Roman"/>
          <w:sz w:val="24"/>
          <w:szCs w:val="24"/>
        </w:rPr>
        <w:t>1. Yes                2. No</w:t>
      </w:r>
    </w:p>
    <w:p w:rsidR="00994457" w:rsidRPr="004D1511" w:rsidRDefault="00994457" w:rsidP="00C06054">
      <w:pPr>
        <w:spacing w:line="360" w:lineRule="auto"/>
        <w:ind w:left="720"/>
        <w:jc w:val="both"/>
        <w:rPr>
          <w:rStyle w:val="A15"/>
          <w:rFonts w:ascii="Times New Roman" w:hAnsi="Times New Roman" w:cs="Times New Roman"/>
          <w:sz w:val="24"/>
          <w:szCs w:val="24"/>
        </w:rPr>
      </w:pPr>
      <w:r w:rsidRPr="004D1511">
        <w:rPr>
          <w:rStyle w:val="A9"/>
          <w:rFonts w:ascii="Times New Roman" w:hAnsi="Times New Roman" w:cs="Times New Roman"/>
          <w:color w:val="auto"/>
          <w:sz w:val="24"/>
          <w:szCs w:val="24"/>
        </w:rPr>
        <w:lastRenderedPageBreak/>
        <w:t xml:space="preserve">2.2.2.6. </w:t>
      </w:r>
      <w:r w:rsidRPr="004D1511">
        <w:rPr>
          <w:rStyle w:val="A15"/>
          <w:rFonts w:ascii="Times New Roman" w:hAnsi="Times New Roman" w:cs="Times New Roman"/>
          <w:sz w:val="24"/>
          <w:szCs w:val="24"/>
        </w:rPr>
        <w:t xml:space="preserve">Drugs and Substance abuse </w:t>
      </w:r>
      <w:proofErr w:type="gramStart"/>
      <w:r w:rsidRPr="004D1511">
        <w:rPr>
          <w:rStyle w:val="A15"/>
          <w:rFonts w:ascii="Times New Roman" w:hAnsi="Times New Roman" w:cs="Times New Roman"/>
          <w:sz w:val="24"/>
          <w:szCs w:val="24"/>
        </w:rPr>
        <w:t>Service  1.Yes</w:t>
      </w:r>
      <w:proofErr w:type="gramEnd"/>
      <w:r w:rsidRPr="004D1511">
        <w:rPr>
          <w:rStyle w:val="A15"/>
          <w:rFonts w:ascii="Times New Roman" w:hAnsi="Times New Roman" w:cs="Times New Roman"/>
          <w:sz w:val="24"/>
          <w:szCs w:val="24"/>
        </w:rPr>
        <w:t xml:space="preserve">                   2. No</w:t>
      </w:r>
    </w:p>
    <w:p w:rsidR="00994457" w:rsidRPr="004D1511" w:rsidRDefault="00994457" w:rsidP="00C06054">
      <w:pPr>
        <w:spacing w:line="360" w:lineRule="auto"/>
        <w:ind w:left="720"/>
        <w:jc w:val="both"/>
        <w:rPr>
          <w:rStyle w:val="A15"/>
          <w:rFonts w:ascii="Times New Roman" w:hAnsi="Times New Roman" w:cs="Times New Roman"/>
          <w:sz w:val="24"/>
          <w:szCs w:val="24"/>
        </w:rPr>
      </w:pPr>
      <w:r w:rsidRPr="004D1511">
        <w:rPr>
          <w:rStyle w:val="A9"/>
          <w:rFonts w:ascii="Times New Roman" w:hAnsi="Times New Roman" w:cs="Times New Roman"/>
          <w:color w:val="auto"/>
          <w:sz w:val="24"/>
          <w:szCs w:val="24"/>
        </w:rPr>
        <w:t xml:space="preserve">2.2.2.7. </w:t>
      </w:r>
      <w:r w:rsidRPr="004D1511">
        <w:rPr>
          <w:rFonts w:ascii="Times New Roman" w:hAnsi="Times New Roman"/>
          <w:sz w:val="24"/>
          <w:szCs w:val="24"/>
        </w:rPr>
        <w:t xml:space="preserve">Condom:                                              </w:t>
      </w:r>
      <w:r w:rsidRPr="004D1511">
        <w:rPr>
          <w:rStyle w:val="A15"/>
          <w:rFonts w:ascii="Times New Roman" w:hAnsi="Times New Roman" w:cs="Times New Roman"/>
          <w:sz w:val="24"/>
          <w:szCs w:val="24"/>
        </w:rPr>
        <w:t xml:space="preserve">1. Yes                 2. No </w:t>
      </w:r>
    </w:p>
    <w:p w:rsidR="00994457" w:rsidRPr="004D1511" w:rsidRDefault="00994457" w:rsidP="00C06054">
      <w:pPr>
        <w:spacing w:line="360" w:lineRule="auto"/>
        <w:ind w:left="360"/>
        <w:jc w:val="both"/>
        <w:rPr>
          <w:rFonts w:ascii="Times New Roman" w:hAnsi="Times New Roman"/>
          <w:sz w:val="24"/>
          <w:szCs w:val="24"/>
        </w:rPr>
      </w:pPr>
      <w:r w:rsidRPr="004D1511">
        <w:rPr>
          <w:rStyle w:val="A9"/>
          <w:rFonts w:ascii="Times New Roman" w:hAnsi="Times New Roman" w:cs="Times New Roman"/>
          <w:color w:val="auto"/>
          <w:sz w:val="24"/>
          <w:szCs w:val="24"/>
        </w:rPr>
        <w:t xml:space="preserve">2.2.2.8. </w:t>
      </w:r>
      <w:r w:rsidRPr="004D1511">
        <w:rPr>
          <w:rStyle w:val="A15"/>
          <w:rFonts w:ascii="Times New Roman" w:hAnsi="Times New Roman" w:cs="Times New Roman"/>
          <w:sz w:val="24"/>
          <w:szCs w:val="24"/>
        </w:rPr>
        <w:t>Other SRH Issues – list them___________________________</w:t>
      </w:r>
    </w:p>
    <w:p w:rsidR="00994457" w:rsidRPr="004D1511" w:rsidRDefault="00994457" w:rsidP="00C06054">
      <w:pPr>
        <w:spacing w:line="360" w:lineRule="auto"/>
        <w:jc w:val="both"/>
        <w:rPr>
          <w:rFonts w:ascii="Times New Roman" w:hAnsi="Times New Roman"/>
          <w:sz w:val="24"/>
          <w:szCs w:val="24"/>
        </w:rPr>
      </w:pPr>
      <w:r w:rsidRPr="004D1511">
        <w:rPr>
          <w:rFonts w:ascii="Times New Roman" w:hAnsi="Times New Roman"/>
          <w:sz w:val="24"/>
          <w:szCs w:val="24"/>
        </w:rPr>
        <w:t>Testing</w:t>
      </w:r>
    </w:p>
    <w:p w:rsidR="00994457" w:rsidRPr="004D1511" w:rsidRDefault="00994457" w:rsidP="00C06054">
      <w:pPr>
        <w:spacing w:line="360" w:lineRule="auto"/>
        <w:ind w:left="720"/>
        <w:jc w:val="both"/>
        <w:rPr>
          <w:rStyle w:val="A15"/>
          <w:rFonts w:ascii="Times New Roman" w:hAnsi="Times New Roman" w:cs="Times New Roman"/>
          <w:sz w:val="24"/>
          <w:szCs w:val="24"/>
        </w:rPr>
      </w:pPr>
      <w:r w:rsidRPr="004D1511">
        <w:rPr>
          <w:rStyle w:val="A9"/>
          <w:rFonts w:ascii="Times New Roman" w:hAnsi="Times New Roman" w:cs="Times New Roman"/>
          <w:color w:val="auto"/>
          <w:sz w:val="24"/>
          <w:szCs w:val="24"/>
        </w:rPr>
        <w:t xml:space="preserve">2.2.2.9. </w:t>
      </w:r>
      <w:r w:rsidRPr="004D1511">
        <w:rPr>
          <w:rStyle w:val="A15"/>
          <w:rFonts w:ascii="Times New Roman" w:hAnsi="Times New Roman" w:cs="Times New Roman"/>
          <w:sz w:val="24"/>
          <w:szCs w:val="24"/>
        </w:rPr>
        <w:t>Pregnancy testing                           1. Yes                 2. No</w:t>
      </w:r>
    </w:p>
    <w:p w:rsidR="00994457" w:rsidRPr="004D1511" w:rsidRDefault="00994457" w:rsidP="00C06054">
      <w:pPr>
        <w:spacing w:line="360" w:lineRule="auto"/>
        <w:ind w:left="720"/>
        <w:jc w:val="both"/>
        <w:rPr>
          <w:rStyle w:val="A15"/>
          <w:rFonts w:ascii="Times New Roman" w:hAnsi="Times New Roman" w:cs="Times New Roman"/>
          <w:sz w:val="24"/>
          <w:szCs w:val="24"/>
        </w:rPr>
      </w:pPr>
      <w:r w:rsidRPr="004D1511">
        <w:rPr>
          <w:rStyle w:val="A9"/>
          <w:rFonts w:ascii="Times New Roman" w:hAnsi="Times New Roman" w:cs="Times New Roman"/>
          <w:color w:val="auto"/>
          <w:sz w:val="24"/>
          <w:szCs w:val="24"/>
        </w:rPr>
        <w:t xml:space="preserve">2.2.2.10. </w:t>
      </w:r>
      <w:r w:rsidRPr="004D1511">
        <w:rPr>
          <w:rStyle w:val="A15"/>
          <w:rFonts w:ascii="Times New Roman" w:hAnsi="Times New Roman" w:cs="Times New Roman"/>
          <w:sz w:val="24"/>
          <w:szCs w:val="24"/>
        </w:rPr>
        <w:t>STI testing:                                  1. Yes                 2. No</w:t>
      </w:r>
    </w:p>
    <w:p w:rsidR="00994457" w:rsidRPr="004D1511" w:rsidRDefault="00994457" w:rsidP="00C06054">
      <w:pPr>
        <w:spacing w:line="360" w:lineRule="auto"/>
        <w:ind w:left="720"/>
        <w:jc w:val="both"/>
        <w:rPr>
          <w:rStyle w:val="A15"/>
          <w:rFonts w:ascii="Times New Roman" w:hAnsi="Times New Roman" w:cs="Times New Roman"/>
          <w:color w:val="auto"/>
          <w:sz w:val="24"/>
          <w:szCs w:val="24"/>
        </w:rPr>
      </w:pPr>
      <w:r w:rsidRPr="004D1511">
        <w:rPr>
          <w:rStyle w:val="A9"/>
          <w:rFonts w:ascii="Times New Roman" w:hAnsi="Times New Roman" w:cs="Times New Roman"/>
          <w:color w:val="auto"/>
          <w:sz w:val="24"/>
          <w:szCs w:val="24"/>
        </w:rPr>
        <w:t xml:space="preserve">2.2.2.11. </w:t>
      </w:r>
      <w:r w:rsidRPr="004D1511">
        <w:rPr>
          <w:rStyle w:val="A15"/>
          <w:rFonts w:ascii="Times New Roman" w:hAnsi="Times New Roman" w:cs="Times New Roman"/>
          <w:color w:val="auto"/>
          <w:sz w:val="24"/>
          <w:szCs w:val="24"/>
        </w:rPr>
        <w:t>VCT:                                              1. Yes                 2. No</w:t>
      </w:r>
    </w:p>
    <w:p w:rsidR="00994457" w:rsidRPr="004D1511" w:rsidRDefault="00994457" w:rsidP="00C06054">
      <w:pPr>
        <w:pStyle w:val="ListParagraph"/>
        <w:spacing w:line="360" w:lineRule="auto"/>
        <w:jc w:val="both"/>
        <w:rPr>
          <w:rStyle w:val="A15"/>
          <w:rFonts w:ascii="Times New Roman" w:hAnsi="Times New Roman" w:cs="Times New Roman"/>
          <w:sz w:val="24"/>
          <w:szCs w:val="24"/>
        </w:rPr>
      </w:pPr>
      <w:r w:rsidRPr="004D1511">
        <w:rPr>
          <w:rStyle w:val="A15"/>
          <w:rFonts w:ascii="Times New Roman" w:hAnsi="Times New Roman" w:cs="Times New Roman"/>
          <w:sz w:val="24"/>
          <w:szCs w:val="24"/>
        </w:rPr>
        <w:t>Other tests available, list them</w:t>
      </w:r>
    </w:p>
    <w:p w:rsidR="00994457" w:rsidRPr="004D1511" w:rsidRDefault="00994457" w:rsidP="00C06054">
      <w:pPr>
        <w:pStyle w:val="BodyText3"/>
        <w:spacing w:line="360" w:lineRule="auto"/>
        <w:jc w:val="both"/>
        <w:rPr>
          <w:rFonts w:ascii="Times New Roman" w:hAnsi="Times New Roman"/>
          <w:b/>
          <w:sz w:val="24"/>
          <w:szCs w:val="24"/>
        </w:rPr>
      </w:pPr>
      <w:r w:rsidRPr="004D1511">
        <w:rPr>
          <w:rFonts w:ascii="Times New Roman" w:hAnsi="Times New Roman"/>
          <w:sz w:val="24"/>
          <w:szCs w:val="24"/>
        </w:rPr>
        <w:t>2.2.3. What do you use to provide those…?</w:t>
      </w:r>
    </w:p>
    <w:p w:rsidR="00994457" w:rsidRPr="004D1511" w:rsidRDefault="00994457" w:rsidP="00C06054">
      <w:pPr>
        <w:pStyle w:val="BodyText3"/>
        <w:numPr>
          <w:ilvl w:val="0"/>
          <w:numId w:val="5"/>
        </w:numPr>
        <w:spacing w:after="0" w:line="360" w:lineRule="auto"/>
        <w:ind w:left="1080"/>
        <w:jc w:val="both"/>
        <w:rPr>
          <w:rFonts w:ascii="Times New Roman" w:hAnsi="Times New Roman"/>
          <w:b/>
          <w:sz w:val="24"/>
          <w:szCs w:val="24"/>
        </w:rPr>
      </w:pPr>
      <w:r w:rsidRPr="004D1511">
        <w:rPr>
          <w:rFonts w:ascii="Times New Roman" w:hAnsi="Times New Roman"/>
          <w:sz w:val="24"/>
          <w:szCs w:val="24"/>
        </w:rPr>
        <w:t xml:space="preserve">Yes   </w:t>
      </w:r>
    </w:p>
    <w:p w:rsidR="00994457" w:rsidRPr="004D1511" w:rsidRDefault="00994457" w:rsidP="00C06054">
      <w:pPr>
        <w:pStyle w:val="BodyText3"/>
        <w:numPr>
          <w:ilvl w:val="0"/>
          <w:numId w:val="5"/>
        </w:numPr>
        <w:spacing w:after="0" w:line="360" w:lineRule="auto"/>
        <w:ind w:left="1080"/>
        <w:jc w:val="both"/>
        <w:rPr>
          <w:rFonts w:ascii="Times New Roman" w:hAnsi="Times New Roman"/>
          <w:b/>
          <w:sz w:val="24"/>
          <w:szCs w:val="24"/>
        </w:rPr>
      </w:pPr>
      <w:r w:rsidRPr="004D1511">
        <w:rPr>
          <w:rFonts w:ascii="Times New Roman" w:hAnsi="Times New Roman"/>
          <w:sz w:val="24"/>
          <w:szCs w:val="24"/>
        </w:rPr>
        <w:t>No (state the reason)__________________________________</w:t>
      </w:r>
    </w:p>
    <w:p w:rsidR="00994457" w:rsidRPr="004D1511" w:rsidRDefault="00994457" w:rsidP="00C06054">
      <w:pPr>
        <w:pStyle w:val="BodyText3"/>
        <w:spacing w:line="360" w:lineRule="auto"/>
        <w:jc w:val="both"/>
        <w:rPr>
          <w:rFonts w:ascii="Times New Roman" w:hAnsi="Times New Roman"/>
          <w:b/>
          <w:sz w:val="24"/>
          <w:szCs w:val="24"/>
        </w:rPr>
      </w:pPr>
      <w:r w:rsidRPr="004D1511">
        <w:rPr>
          <w:rFonts w:ascii="Times New Roman" w:hAnsi="Times New Roman"/>
          <w:sz w:val="24"/>
          <w:szCs w:val="24"/>
        </w:rPr>
        <w:t>2.2.4. How do you rate the supply meeting the needs of adolescents and youth /demand?</w:t>
      </w:r>
    </w:p>
    <w:p w:rsidR="00994457" w:rsidRPr="004D1511" w:rsidRDefault="00994457" w:rsidP="00C06054">
      <w:pPr>
        <w:pStyle w:val="BodyText3"/>
        <w:numPr>
          <w:ilvl w:val="0"/>
          <w:numId w:val="6"/>
        </w:numPr>
        <w:spacing w:after="0" w:line="360" w:lineRule="auto"/>
        <w:jc w:val="both"/>
        <w:rPr>
          <w:rFonts w:ascii="Times New Roman" w:hAnsi="Times New Roman"/>
          <w:b/>
          <w:sz w:val="24"/>
          <w:szCs w:val="24"/>
        </w:rPr>
      </w:pPr>
      <w:r w:rsidRPr="004D1511">
        <w:rPr>
          <w:rFonts w:ascii="Times New Roman" w:hAnsi="Times New Roman"/>
          <w:sz w:val="24"/>
          <w:szCs w:val="24"/>
        </w:rPr>
        <w:t>Adequate</w:t>
      </w:r>
    </w:p>
    <w:p w:rsidR="00994457" w:rsidRPr="004D1511" w:rsidRDefault="00994457" w:rsidP="00C06054">
      <w:pPr>
        <w:pStyle w:val="BodyText3"/>
        <w:numPr>
          <w:ilvl w:val="0"/>
          <w:numId w:val="6"/>
        </w:numPr>
        <w:spacing w:after="0" w:line="360" w:lineRule="auto"/>
        <w:jc w:val="both"/>
        <w:rPr>
          <w:rFonts w:ascii="Times New Roman" w:hAnsi="Times New Roman"/>
          <w:b/>
          <w:sz w:val="24"/>
          <w:szCs w:val="24"/>
        </w:rPr>
      </w:pPr>
      <w:r w:rsidRPr="004D1511">
        <w:rPr>
          <w:rFonts w:ascii="Times New Roman" w:hAnsi="Times New Roman"/>
          <w:sz w:val="24"/>
          <w:szCs w:val="24"/>
        </w:rPr>
        <w:t>Inadequate</w:t>
      </w:r>
    </w:p>
    <w:p w:rsidR="00994457" w:rsidRPr="004D1511" w:rsidRDefault="00994457" w:rsidP="00C06054">
      <w:pPr>
        <w:pStyle w:val="BodyText3"/>
        <w:numPr>
          <w:ilvl w:val="0"/>
          <w:numId w:val="6"/>
        </w:numPr>
        <w:spacing w:after="0" w:line="360" w:lineRule="auto"/>
        <w:jc w:val="both"/>
        <w:rPr>
          <w:rFonts w:ascii="Times New Roman" w:hAnsi="Times New Roman"/>
          <w:b/>
          <w:sz w:val="24"/>
          <w:szCs w:val="24"/>
        </w:rPr>
      </w:pPr>
      <w:r w:rsidRPr="004D1511">
        <w:rPr>
          <w:rFonts w:ascii="Times New Roman" w:hAnsi="Times New Roman"/>
          <w:sz w:val="24"/>
          <w:szCs w:val="24"/>
        </w:rPr>
        <w:t xml:space="preserve">Not consistent </w:t>
      </w:r>
    </w:p>
    <w:p w:rsidR="00994457" w:rsidRPr="004D1511" w:rsidRDefault="00994457" w:rsidP="00C06054">
      <w:pPr>
        <w:pStyle w:val="BodyText3"/>
        <w:spacing w:line="360" w:lineRule="auto"/>
        <w:jc w:val="both"/>
        <w:rPr>
          <w:rFonts w:ascii="Times New Roman" w:hAnsi="Times New Roman"/>
          <w:sz w:val="24"/>
          <w:szCs w:val="24"/>
        </w:rPr>
      </w:pPr>
      <w:r w:rsidRPr="004D1511">
        <w:rPr>
          <w:rFonts w:ascii="Times New Roman" w:hAnsi="Times New Roman"/>
          <w:sz w:val="24"/>
          <w:szCs w:val="24"/>
        </w:rPr>
        <w:t xml:space="preserve">2.3. Find out the availability of providers trained on AYRH </w:t>
      </w:r>
    </w:p>
    <w:p w:rsidR="00994457" w:rsidRPr="004D1511" w:rsidRDefault="00994457" w:rsidP="00C06054">
      <w:pPr>
        <w:pStyle w:val="BodyText3"/>
        <w:spacing w:line="360" w:lineRule="auto"/>
        <w:jc w:val="both"/>
        <w:rPr>
          <w:rFonts w:ascii="Times New Roman" w:hAnsi="Times New Roman"/>
          <w:sz w:val="24"/>
          <w:szCs w:val="24"/>
        </w:rPr>
      </w:pPr>
      <w:proofErr w:type="gramStart"/>
      <w:r w:rsidRPr="004D1511">
        <w:rPr>
          <w:rFonts w:ascii="Times New Roman" w:hAnsi="Times New Roman"/>
          <w:sz w:val="24"/>
          <w:szCs w:val="24"/>
        </w:rPr>
        <w:t>in</w:t>
      </w:r>
      <w:proofErr w:type="gramEnd"/>
      <w:r w:rsidRPr="004D1511">
        <w:rPr>
          <w:rFonts w:ascii="Times New Roman" w:hAnsi="Times New Roman"/>
          <w:sz w:val="24"/>
          <w:szCs w:val="24"/>
        </w:rPr>
        <w:t xml:space="preserve"> visited facilities</w:t>
      </w:r>
    </w:p>
    <w:p w:rsidR="00994457" w:rsidRPr="004D1511" w:rsidRDefault="00994457" w:rsidP="00C06054">
      <w:pPr>
        <w:pStyle w:val="ListParagraph"/>
        <w:autoSpaceDE w:val="0"/>
        <w:autoSpaceDN w:val="0"/>
        <w:adjustRightInd w:val="0"/>
        <w:spacing w:line="360" w:lineRule="auto"/>
        <w:ind w:left="157"/>
        <w:jc w:val="both"/>
        <w:rPr>
          <w:rFonts w:ascii="Times New Roman" w:hAnsi="Times New Roman"/>
          <w:sz w:val="24"/>
          <w:szCs w:val="24"/>
        </w:rPr>
      </w:pPr>
      <w:r w:rsidRPr="004D1511">
        <w:rPr>
          <w:rFonts w:ascii="Times New Roman" w:hAnsi="Times New Roman"/>
          <w:sz w:val="24"/>
          <w:szCs w:val="24"/>
        </w:rPr>
        <w:t xml:space="preserve">2.3.1. Health-care providers have competencies and the required skills to provide </w:t>
      </w:r>
    </w:p>
    <w:p w:rsidR="00994457" w:rsidRPr="004D1511" w:rsidRDefault="00994457" w:rsidP="00C06054">
      <w:pPr>
        <w:pStyle w:val="ListParagraph"/>
        <w:autoSpaceDE w:val="0"/>
        <w:autoSpaceDN w:val="0"/>
        <w:adjustRightInd w:val="0"/>
        <w:spacing w:line="360" w:lineRule="auto"/>
        <w:ind w:left="157"/>
        <w:jc w:val="both"/>
        <w:rPr>
          <w:rFonts w:ascii="Times New Roman" w:hAnsi="Times New Roman"/>
          <w:sz w:val="24"/>
          <w:szCs w:val="24"/>
        </w:rPr>
      </w:pPr>
      <w:proofErr w:type="gramStart"/>
      <w:r w:rsidRPr="004D1511">
        <w:rPr>
          <w:rFonts w:ascii="Times New Roman" w:hAnsi="Times New Roman"/>
          <w:sz w:val="24"/>
          <w:szCs w:val="24"/>
        </w:rPr>
        <w:t>health</w:t>
      </w:r>
      <w:proofErr w:type="gramEnd"/>
      <w:r w:rsidRPr="004D1511">
        <w:rPr>
          <w:rFonts w:ascii="Times New Roman" w:hAnsi="Times New Roman"/>
          <w:sz w:val="24"/>
          <w:szCs w:val="24"/>
        </w:rPr>
        <w:t xml:space="preserve"> education to adolescents and to communicate about health and </w:t>
      </w:r>
    </w:p>
    <w:p w:rsidR="00994457" w:rsidRPr="004D1511" w:rsidRDefault="00994457" w:rsidP="00C06054">
      <w:pPr>
        <w:pStyle w:val="ListParagraph"/>
        <w:autoSpaceDE w:val="0"/>
        <w:autoSpaceDN w:val="0"/>
        <w:adjustRightInd w:val="0"/>
        <w:spacing w:line="360" w:lineRule="auto"/>
        <w:ind w:left="157"/>
        <w:jc w:val="both"/>
        <w:rPr>
          <w:rFonts w:ascii="Times New Roman" w:hAnsi="Times New Roman"/>
          <w:sz w:val="24"/>
          <w:szCs w:val="24"/>
        </w:rPr>
      </w:pPr>
      <w:proofErr w:type="gramStart"/>
      <w:r w:rsidRPr="004D1511">
        <w:rPr>
          <w:rFonts w:ascii="Times New Roman" w:hAnsi="Times New Roman"/>
          <w:sz w:val="24"/>
          <w:szCs w:val="24"/>
        </w:rPr>
        <w:t>available</w:t>
      </w:r>
      <w:proofErr w:type="gramEnd"/>
      <w:r w:rsidRPr="004D1511">
        <w:rPr>
          <w:rFonts w:ascii="Times New Roman" w:hAnsi="Times New Roman"/>
          <w:sz w:val="24"/>
          <w:szCs w:val="24"/>
        </w:rPr>
        <w:t xml:space="preserve"> services (health, </w:t>
      </w:r>
    </w:p>
    <w:p w:rsidR="00994457" w:rsidRPr="004D1511" w:rsidRDefault="00994457" w:rsidP="00C06054">
      <w:pPr>
        <w:pStyle w:val="ListParagraph"/>
        <w:autoSpaceDE w:val="0"/>
        <w:autoSpaceDN w:val="0"/>
        <w:adjustRightInd w:val="0"/>
        <w:spacing w:line="360" w:lineRule="auto"/>
        <w:ind w:left="157"/>
        <w:jc w:val="both"/>
        <w:rPr>
          <w:rFonts w:ascii="Times New Roman" w:hAnsi="Times New Roman"/>
          <w:sz w:val="24"/>
          <w:szCs w:val="24"/>
        </w:rPr>
      </w:pPr>
      <w:proofErr w:type="gramStart"/>
      <w:r w:rsidRPr="004D1511">
        <w:rPr>
          <w:rFonts w:ascii="Times New Roman" w:hAnsi="Times New Roman"/>
          <w:sz w:val="24"/>
          <w:szCs w:val="24"/>
        </w:rPr>
        <w:t>social</w:t>
      </w:r>
      <w:proofErr w:type="gramEnd"/>
      <w:r w:rsidRPr="004D1511">
        <w:rPr>
          <w:rFonts w:ascii="Times New Roman" w:hAnsi="Times New Roman"/>
          <w:sz w:val="24"/>
          <w:szCs w:val="24"/>
        </w:rPr>
        <w:t xml:space="preserve"> and other services).</w:t>
      </w:r>
    </w:p>
    <w:p w:rsidR="00994457" w:rsidRPr="004D1511" w:rsidRDefault="00994457" w:rsidP="00C06054">
      <w:pPr>
        <w:pStyle w:val="ListParagraph"/>
        <w:numPr>
          <w:ilvl w:val="0"/>
          <w:numId w:val="7"/>
        </w:numPr>
        <w:autoSpaceDE w:val="0"/>
        <w:autoSpaceDN w:val="0"/>
        <w:adjustRightInd w:val="0"/>
        <w:spacing w:after="160" w:line="360" w:lineRule="auto"/>
        <w:jc w:val="both"/>
        <w:rPr>
          <w:rFonts w:ascii="Times New Roman" w:hAnsi="Times New Roman"/>
          <w:sz w:val="24"/>
          <w:szCs w:val="24"/>
        </w:rPr>
      </w:pPr>
      <w:r w:rsidRPr="004D1511">
        <w:rPr>
          <w:rFonts w:ascii="Times New Roman" w:hAnsi="Times New Roman"/>
          <w:sz w:val="24"/>
          <w:szCs w:val="24"/>
        </w:rPr>
        <w:t>All of them</w:t>
      </w:r>
    </w:p>
    <w:p w:rsidR="00994457" w:rsidRPr="004D1511" w:rsidRDefault="00994457" w:rsidP="00C06054">
      <w:pPr>
        <w:pStyle w:val="ListParagraph"/>
        <w:numPr>
          <w:ilvl w:val="0"/>
          <w:numId w:val="7"/>
        </w:numPr>
        <w:autoSpaceDE w:val="0"/>
        <w:autoSpaceDN w:val="0"/>
        <w:adjustRightInd w:val="0"/>
        <w:spacing w:after="160" w:line="360" w:lineRule="auto"/>
        <w:jc w:val="both"/>
        <w:rPr>
          <w:rFonts w:ascii="Times New Roman" w:hAnsi="Times New Roman"/>
          <w:sz w:val="24"/>
          <w:szCs w:val="24"/>
        </w:rPr>
      </w:pPr>
      <w:r w:rsidRPr="004D1511">
        <w:rPr>
          <w:rFonts w:ascii="Times New Roman" w:hAnsi="Times New Roman"/>
          <w:sz w:val="24"/>
          <w:szCs w:val="24"/>
        </w:rPr>
        <w:t xml:space="preserve">Some of them </w:t>
      </w:r>
    </w:p>
    <w:p w:rsidR="00994457" w:rsidRPr="004D1511" w:rsidRDefault="00994457" w:rsidP="00C06054">
      <w:pPr>
        <w:pStyle w:val="ListParagraph"/>
        <w:numPr>
          <w:ilvl w:val="0"/>
          <w:numId w:val="7"/>
        </w:numPr>
        <w:autoSpaceDE w:val="0"/>
        <w:autoSpaceDN w:val="0"/>
        <w:adjustRightInd w:val="0"/>
        <w:spacing w:after="160" w:line="360" w:lineRule="auto"/>
        <w:jc w:val="both"/>
        <w:rPr>
          <w:rFonts w:ascii="Times New Roman" w:hAnsi="Times New Roman"/>
          <w:sz w:val="24"/>
          <w:szCs w:val="24"/>
        </w:rPr>
      </w:pPr>
      <w:r w:rsidRPr="004D1511">
        <w:rPr>
          <w:rFonts w:ascii="Times New Roman" w:hAnsi="Times New Roman"/>
          <w:sz w:val="24"/>
          <w:szCs w:val="24"/>
        </w:rPr>
        <w:t xml:space="preserve">Few of them </w:t>
      </w:r>
    </w:p>
    <w:p w:rsidR="00994457" w:rsidRPr="004D1511" w:rsidRDefault="00994457" w:rsidP="00C06054">
      <w:pPr>
        <w:pStyle w:val="BodyText3"/>
        <w:spacing w:line="360" w:lineRule="auto"/>
        <w:jc w:val="both"/>
        <w:rPr>
          <w:rFonts w:ascii="Times New Roman" w:hAnsi="Times New Roman"/>
          <w:b/>
          <w:sz w:val="24"/>
          <w:szCs w:val="24"/>
        </w:rPr>
      </w:pPr>
      <w:r w:rsidRPr="004D1511">
        <w:rPr>
          <w:rFonts w:ascii="Times New Roman" w:hAnsi="Times New Roman"/>
          <w:sz w:val="24"/>
          <w:szCs w:val="24"/>
        </w:rPr>
        <w:t>2.3.2. How often are service providers given refresher orientations/</w:t>
      </w:r>
      <w:proofErr w:type="spellStart"/>
      <w:r w:rsidRPr="004D1511">
        <w:rPr>
          <w:rFonts w:ascii="Times New Roman" w:hAnsi="Times New Roman"/>
          <w:sz w:val="24"/>
          <w:szCs w:val="24"/>
        </w:rPr>
        <w:t>trainiungs</w:t>
      </w:r>
      <w:proofErr w:type="spellEnd"/>
      <w:r w:rsidRPr="004D1511">
        <w:rPr>
          <w:rFonts w:ascii="Times New Roman" w:hAnsi="Times New Roman"/>
          <w:sz w:val="24"/>
          <w:szCs w:val="24"/>
        </w:rPr>
        <w:t>?</w:t>
      </w:r>
    </w:p>
    <w:p w:rsidR="00994457" w:rsidRPr="004D1511" w:rsidRDefault="00994457" w:rsidP="00C06054">
      <w:pPr>
        <w:pStyle w:val="BodyText3"/>
        <w:spacing w:line="360" w:lineRule="auto"/>
        <w:ind w:left="720"/>
        <w:jc w:val="both"/>
        <w:rPr>
          <w:rFonts w:ascii="Times New Roman" w:hAnsi="Times New Roman"/>
          <w:b/>
          <w:sz w:val="24"/>
          <w:szCs w:val="24"/>
        </w:rPr>
      </w:pPr>
      <w:r w:rsidRPr="004D1511">
        <w:rPr>
          <w:rFonts w:ascii="Times New Roman" w:hAnsi="Times New Roman"/>
          <w:sz w:val="24"/>
          <w:szCs w:val="24"/>
        </w:rPr>
        <w:lastRenderedPageBreak/>
        <w:t xml:space="preserve">1. Periodically/Regularly </w:t>
      </w:r>
    </w:p>
    <w:p w:rsidR="00994457" w:rsidRPr="004D1511" w:rsidRDefault="00994457" w:rsidP="00C06054">
      <w:pPr>
        <w:pStyle w:val="BodyText3"/>
        <w:spacing w:line="360" w:lineRule="auto"/>
        <w:ind w:left="720"/>
        <w:jc w:val="both"/>
        <w:rPr>
          <w:rFonts w:ascii="Times New Roman" w:hAnsi="Times New Roman"/>
          <w:b/>
          <w:sz w:val="24"/>
          <w:szCs w:val="24"/>
        </w:rPr>
      </w:pPr>
      <w:r w:rsidRPr="004D1511">
        <w:rPr>
          <w:rFonts w:ascii="Times New Roman" w:hAnsi="Times New Roman"/>
          <w:sz w:val="24"/>
          <w:szCs w:val="24"/>
        </w:rPr>
        <w:t xml:space="preserve">2. Intermittently </w:t>
      </w:r>
    </w:p>
    <w:p w:rsidR="00994457" w:rsidRPr="004D1511" w:rsidRDefault="00994457" w:rsidP="00C06054">
      <w:pPr>
        <w:pStyle w:val="BodyText3"/>
        <w:spacing w:line="360" w:lineRule="auto"/>
        <w:ind w:left="720"/>
        <w:jc w:val="both"/>
        <w:rPr>
          <w:rFonts w:ascii="Times New Roman" w:hAnsi="Times New Roman"/>
          <w:b/>
          <w:sz w:val="24"/>
          <w:szCs w:val="24"/>
        </w:rPr>
      </w:pPr>
      <w:r w:rsidRPr="004D1511">
        <w:rPr>
          <w:rFonts w:ascii="Times New Roman" w:hAnsi="Times New Roman"/>
          <w:sz w:val="24"/>
          <w:szCs w:val="24"/>
        </w:rPr>
        <w:t>3. Rarely</w:t>
      </w:r>
    </w:p>
    <w:p w:rsidR="00994457" w:rsidRPr="004D1511" w:rsidRDefault="00994457" w:rsidP="00C06054">
      <w:pPr>
        <w:pStyle w:val="BodyText3"/>
        <w:spacing w:line="360" w:lineRule="auto"/>
        <w:ind w:left="720"/>
        <w:jc w:val="both"/>
        <w:rPr>
          <w:rFonts w:ascii="Times New Roman" w:hAnsi="Times New Roman"/>
          <w:b/>
          <w:sz w:val="24"/>
          <w:szCs w:val="24"/>
        </w:rPr>
      </w:pPr>
      <w:r w:rsidRPr="004D1511">
        <w:rPr>
          <w:rFonts w:ascii="Times New Roman" w:hAnsi="Times New Roman"/>
          <w:sz w:val="24"/>
          <w:szCs w:val="24"/>
        </w:rPr>
        <w:t>4. Any other idea (discuss)</w:t>
      </w:r>
    </w:p>
    <w:p w:rsidR="00994457" w:rsidRPr="004D1511" w:rsidRDefault="00994457" w:rsidP="00C06054">
      <w:pPr>
        <w:pStyle w:val="BodyText3"/>
        <w:spacing w:line="360" w:lineRule="auto"/>
        <w:jc w:val="both"/>
        <w:rPr>
          <w:rFonts w:ascii="Times New Roman" w:hAnsi="Times New Roman"/>
          <w:b/>
          <w:sz w:val="24"/>
          <w:szCs w:val="24"/>
        </w:rPr>
      </w:pPr>
      <w:r w:rsidRPr="004D1511">
        <w:rPr>
          <w:rFonts w:ascii="Times New Roman" w:hAnsi="Times New Roman"/>
          <w:sz w:val="24"/>
          <w:szCs w:val="24"/>
        </w:rPr>
        <w:t>2.3.2. What other means of capacity building supports are provided to the services</w:t>
      </w:r>
    </w:p>
    <w:p w:rsidR="00994457" w:rsidRPr="004D1511" w:rsidRDefault="00994457" w:rsidP="00C06054">
      <w:pPr>
        <w:pStyle w:val="BodyText3"/>
        <w:spacing w:line="360" w:lineRule="auto"/>
        <w:jc w:val="both"/>
        <w:rPr>
          <w:rFonts w:ascii="Times New Roman" w:hAnsi="Times New Roman"/>
          <w:b/>
          <w:sz w:val="24"/>
          <w:szCs w:val="24"/>
        </w:rPr>
      </w:pPr>
      <w:proofErr w:type="gramStart"/>
      <w:r w:rsidRPr="004D1511">
        <w:rPr>
          <w:rFonts w:ascii="Times New Roman" w:hAnsi="Times New Roman"/>
          <w:sz w:val="24"/>
          <w:szCs w:val="24"/>
        </w:rPr>
        <w:t>providers</w:t>
      </w:r>
      <w:proofErr w:type="gramEnd"/>
      <w:r w:rsidRPr="004D1511">
        <w:rPr>
          <w:rFonts w:ascii="Times New Roman" w:hAnsi="Times New Roman"/>
          <w:sz w:val="24"/>
          <w:szCs w:val="24"/>
        </w:rPr>
        <w:t>? State______________________________</w:t>
      </w:r>
    </w:p>
    <w:p w:rsidR="00994457" w:rsidRPr="004D1511" w:rsidRDefault="00994457" w:rsidP="00C06054">
      <w:pPr>
        <w:pStyle w:val="BodyText3"/>
        <w:spacing w:line="360" w:lineRule="auto"/>
        <w:jc w:val="both"/>
        <w:rPr>
          <w:rFonts w:ascii="Times New Roman" w:hAnsi="Times New Roman"/>
          <w:b/>
          <w:sz w:val="24"/>
          <w:szCs w:val="24"/>
        </w:rPr>
      </w:pPr>
      <w:r w:rsidRPr="004D1511">
        <w:rPr>
          <w:rFonts w:ascii="Times New Roman" w:hAnsi="Times New Roman"/>
          <w:sz w:val="24"/>
          <w:szCs w:val="24"/>
        </w:rPr>
        <w:t xml:space="preserve">2.3. Find out availability of supplies (Condoms, Family planning &amp; STI pills, etc.) and commodities (tables, chairs, beds, etc.) for AYRH service provision at </w:t>
      </w:r>
    </w:p>
    <w:p w:rsidR="00994457" w:rsidRPr="004D1511" w:rsidRDefault="00994457" w:rsidP="00C06054">
      <w:pPr>
        <w:pStyle w:val="BodyText3"/>
        <w:spacing w:line="360" w:lineRule="auto"/>
        <w:jc w:val="both"/>
        <w:rPr>
          <w:rFonts w:ascii="Times New Roman" w:hAnsi="Times New Roman"/>
          <w:b/>
          <w:sz w:val="24"/>
          <w:szCs w:val="24"/>
        </w:rPr>
      </w:pPr>
      <w:proofErr w:type="gramStart"/>
      <w:r w:rsidRPr="004D1511">
        <w:rPr>
          <w:rFonts w:ascii="Times New Roman" w:hAnsi="Times New Roman"/>
          <w:sz w:val="24"/>
          <w:szCs w:val="24"/>
        </w:rPr>
        <w:t>service</w:t>
      </w:r>
      <w:proofErr w:type="gramEnd"/>
      <w:r w:rsidRPr="004D1511">
        <w:rPr>
          <w:rFonts w:ascii="Times New Roman" w:hAnsi="Times New Roman"/>
          <w:sz w:val="24"/>
          <w:szCs w:val="24"/>
        </w:rPr>
        <w:t xml:space="preserve"> delivery points.</w:t>
      </w:r>
    </w:p>
    <w:p w:rsidR="00994457" w:rsidRPr="004D1511" w:rsidRDefault="00994457" w:rsidP="00C06054">
      <w:pPr>
        <w:pStyle w:val="BodyText3"/>
        <w:spacing w:line="360" w:lineRule="auto"/>
        <w:ind w:left="720"/>
        <w:jc w:val="both"/>
        <w:rPr>
          <w:rFonts w:ascii="Times New Roman" w:hAnsi="Times New Roman"/>
          <w:b/>
          <w:sz w:val="24"/>
          <w:szCs w:val="24"/>
        </w:rPr>
      </w:pPr>
      <w:r w:rsidRPr="004D1511">
        <w:rPr>
          <w:rFonts w:ascii="Times New Roman" w:hAnsi="Times New Roman"/>
          <w:sz w:val="24"/>
          <w:szCs w:val="24"/>
        </w:rPr>
        <w:t>2.3.1. There are adequate supplies in the facility</w:t>
      </w:r>
    </w:p>
    <w:p w:rsidR="00994457" w:rsidRPr="004D1511" w:rsidRDefault="00994457" w:rsidP="00C06054">
      <w:pPr>
        <w:pStyle w:val="BodyText3"/>
        <w:spacing w:line="360" w:lineRule="auto"/>
        <w:ind w:left="720"/>
        <w:jc w:val="both"/>
        <w:rPr>
          <w:rFonts w:ascii="Times New Roman" w:hAnsi="Times New Roman"/>
          <w:b/>
          <w:sz w:val="24"/>
          <w:szCs w:val="24"/>
        </w:rPr>
      </w:pPr>
      <w:r w:rsidRPr="004D1511">
        <w:rPr>
          <w:rFonts w:ascii="Times New Roman" w:hAnsi="Times New Roman"/>
          <w:sz w:val="24"/>
          <w:szCs w:val="24"/>
        </w:rPr>
        <w:t xml:space="preserve"> 1. Yes</w:t>
      </w:r>
    </w:p>
    <w:p w:rsidR="00994457" w:rsidRPr="004D1511" w:rsidRDefault="00994457" w:rsidP="00C06054">
      <w:pPr>
        <w:pStyle w:val="BodyText3"/>
        <w:spacing w:line="360" w:lineRule="auto"/>
        <w:ind w:left="720"/>
        <w:jc w:val="both"/>
        <w:rPr>
          <w:rFonts w:ascii="Times New Roman" w:hAnsi="Times New Roman"/>
          <w:b/>
          <w:sz w:val="24"/>
          <w:szCs w:val="24"/>
        </w:rPr>
      </w:pPr>
      <w:proofErr w:type="gramStart"/>
      <w:r w:rsidRPr="004D1511">
        <w:rPr>
          <w:rFonts w:ascii="Times New Roman" w:hAnsi="Times New Roman"/>
          <w:sz w:val="24"/>
          <w:szCs w:val="24"/>
        </w:rPr>
        <w:t>2.No</w:t>
      </w:r>
      <w:proofErr w:type="gramEnd"/>
    </w:p>
    <w:p w:rsidR="00994457" w:rsidRPr="004D1511" w:rsidRDefault="00994457" w:rsidP="00C06054">
      <w:pPr>
        <w:pStyle w:val="BodyText3"/>
        <w:spacing w:line="360" w:lineRule="auto"/>
        <w:ind w:left="720"/>
        <w:jc w:val="both"/>
        <w:rPr>
          <w:rFonts w:ascii="Times New Roman" w:hAnsi="Times New Roman"/>
          <w:b/>
          <w:sz w:val="24"/>
          <w:szCs w:val="24"/>
        </w:rPr>
      </w:pPr>
      <w:r w:rsidRPr="004D1511">
        <w:rPr>
          <w:rFonts w:ascii="Times New Roman" w:hAnsi="Times New Roman"/>
          <w:sz w:val="24"/>
          <w:szCs w:val="24"/>
        </w:rPr>
        <w:t>3. If no, explain why not</w:t>
      </w:r>
    </w:p>
    <w:p w:rsidR="00994457" w:rsidRPr="004D1511" w:rsidRDefault="00994457" w:rsidP="00C06054">
      <w:pPr>
        <w:pStyle w:val="BodyText3"/>
        <w:spacing w:line="360" w:lineRule="auto"/>
        <w:jc w:val="both"/>
        <w:rPr>
          <w:rFonts w:ascii="Times New Roman" w:hAnsi="Times New Roman"/>
          <w:b/>
          <w:sz w:val="24"/>
          <w:szCs w:val="24"/>
        </w:rPr>
      </w:pPr>
      <w:r w:rsidRPr="004D1511">
        <w:rPr>
          <w:rFonts w:ascii="Times New Roman" w:hAnsi="Times New Roman"/>
          <w:sz w:val="24"/>
          <w:szCs w:val="24"/>
        </w:rPr>
        <w:t>2.3.2. There are adequate commodities in the Facility</w:t>
      </w:r>
    </w:p>
    <w:p w:rsidR="00994457" w:rsidRPr="004D1511" w:rsidRDefault="00994457" w:rsidP="00C06054">
      <w:pPr>
        <w:pStyle w:val="BodyText3"/>
        <w:spacing w:line="360" w:lineRule="auto"/>
        <w:ind w:left="720"/>
        <w:jc w:val="both"/>
        <w:rPr>
          <w:rFonts w:ascii="Times New Roman" w:hAnsi="Times New Roman"/>
          <w:b/>
          <w:sz w:val="24"/>
          <w:szCs w:val="24"/>
        </w:rPr>
      </w:pPr>
      <w:r w:rsidRPr="004D1511">
        <w:rPr>
          <w:rFonts w:ascii="Times New Roman" w:hAnsi="Times New Roman"/>
          <w:sz w:val="24"/>
          <w:szCs w:val="24"/>
        </w:rPr>
        <w:t xml:space="preserve"> 1. Yes</w:t>
      </w:r>
    </w:p>
    <w:p w:rsidR="00994457" w:rsidRPr="004D1511" w:rsidRDefault="00994457" w:rsidP="00C06054">
      <w:pPr>
        <w:pStyle w:val="BodyText3"/>
        <w:spacing w:line="360" w:lineRule="auto"/>
        <w:ind w:left="720"/>
        <w:jc w:val="both"/>
        <w:rPr>
          <w:rFonts w:ascii="Times New Roman" w:hAnsi="Times New Roman"/>
          <w:b/>
          <w:sz w:val="24"/>
          <w:szCs w:val="24"/>
        </w:rPr>
      </w:pPr>
      <w:proofErr w:type="gramStart"/>
      <w:r w:rsidRPr="004D1511">
        <w:rPr>
          <w:rFonts w:ascii="Times New Roman" w:hAnsi="Times New Roman"/>
          <w:sz w:val="24"/>
          <w:szCs w:val="24"/>
        </w:rPr>
        <w:t>2.No</w:t>
      </w:r>
      <w:proofErr w:type="gramEnd"/>
    </w:p>
    <w:p w:rsidR="00994457" w:rsidRPr="004D1511" w:rsidRDefault="00994457" w:rsidP="00C06054">
      <w:pPr>
        <w:pStyle w:val="BodyText3"/>
        <w:spacing w:line="360" w:lineRule="auto"/>
        <w:ind w:left="720"/>
        <w:jc w:val="both"/>
        <w:rPr>
          <w:rFonts w:ascii="Times New Roman" w:hAnsi="Times New Roman"/>
          <w:b/>
          <w:sz w:val="24"/>
          <w:szCs w:val="24"/>
        </w:rPr>
      </w:pPr>
      <w:r w:rsidRPr="004D1511">
        <w:rPr>
          <w:rFonts w:ascii="Times New Roman" w:hAnsi="Times New Roman"/>
          <w:sz w:val="24"/>
          <w:szCs w:val="24"/>
        </w:rPr>
        <w:t>3. If ‘No’ state why not_____</w:t>
      </w:r>
    </w:p>
    <w:p w:rsidR="00994457" w:rsidRPr="004D1511" w:rsidRDefault="00994457" w:rsidP="00C06054">
      <w:pPr>
        <w:pStyle w:val="BodyText3"/>
        <w:spacing w:line="360" w:lineRule="auto"/>
        <w:jc w:val="both"/>
        <w:rPr>
          <w:rFonts w:ascii="Times New Roman" w:hAnsi="Times New Roman"/>
          <w:b/>
          <w:sz w:val="24"/>
          <w:szCs w:val="24"/>
        </w:rPr>
      </w:pPr>
      <w:r w:rsidRPr="004D1511">
        <w:rPr>
          <w:rFonts w:ascii="Times New Roman" w:hAnsi="Times New Roman"/>
          <w:sz w:val="24"/>
          <w:szCs w:val="24"/>
        </w:rPr>
        <w:t xml:space="preserve">2.3.3. Are the supplies and commodities provided to the Centre </w:t>
      </w:r>
      <w:proofErr w:type="gramStart"/>
      <w:r w:rsidRPr="004D1511">
        <w:rPr>
          <w:rFonts w:ascii="Times New Roman" w:hAnsi="Times New Roman"/>
          <w:sz w:val="24"/>
          <w:szCs w:val="24"/>
        </w:rPr>
        <w:t>without</w:t>
      </w:r>
      <w:proofErr w:type="gramEnd"/>
    </w:p>
    <w:p w:rsidR="00994457" w:rsidRPr="004D1511" w:rsidRDefault="00994457" w:rsidP="00C06054">
      <w:pPr>
        <w:pStyle w:val="BodyText3"/>
        <w:spacing w:line="360" w:lineRule="auto"/>
        <w:jc w:val="both"/>
        <w:rPr>
          <w:rFonts w:ascii="Times New Roman" w:hAnsi="Times New Roman"/>
          <w:b/>
          <w:sz w:val="24"/>
          <w:szCs w:val="24"/>
        </w:rPr>
      </w:pPr>
      <w:proofErr w:type="gramStart"/>
      <w:r w:rsidRPr="004D1511">
        <w:rPr>
          <w:rFonts w:ascii="Times New Roman" w:hAnsi="Times New Roman"/>
          <w:sz w:val="24"/>
          <w:szCs w:val="24"/>
        </w:rPr>
        <w:t>interruption</w:t>
      </w:r>
      <w:proofErr w:type="gramEnd"/>
      <w:r w:rsidRPr="004D1511">
        <w:rPr>
          <w:rFonts w:ascii="Times New Roman" w:hAnsi="Times New Roman"/>
          <w:sz w:val="24"/>
          <w:szCs w:val="24"/>
        </w:rPr>
        <w:t>?</w:t>
      </w:r>
    </w:p>
    <w:p w:rsidR="00994457" w:rsidRPr="004D1511" w:rsidRDefault="00994457" w:rsidP="00C06054">
      <w:pPr>
        <w:pStyle w:val="BodyText3"/>
        <w:spacing w:line="360" w:lineRule="auto"/>
        <w:jc w:val="both"/>
        <w:rPr>
          <w:rFonts w:ascii="Times New Roman" w:hAnsi="Times New Roman"/>
          <w:b/>
          <w:sz w:val="24"/>
          <w:szCs w:val="24"/>
        </w:rPr>
      </w:pPr>
      <w:r w:rsidRPr="004D1511">
        <w:rPr>
          <w:rFonts w:ascii="Times New Roman" w:hAnsi="Times New Roman"/>
          <w:sz w:val="24"/>
          <w:szCs w:val="24"/>
        </w:rPr>
        <w:t xml:space="preserve">         1. Yes</w:t>
      </w:r>
    </w:p>
    <w:p w:rsidR="00994457" w:rsidRPr="004D1511" w:rsidRDefault="00994457" w:rsidP="00C06054">
      <w:pPr>
        <w:pStyle w:val="BodyText3"/>
        <w:spacing w:line="360" w:lineRule="auto"/>
        <w:jc w:val="both"/>
        <w:rPr>
          <w:rFonts w:ascii="Times New Roman" w:hAnsi="Times New Roman"/>
          <w:b/>
          <w:sz w:val="24"/>
          <w:szCs w:val="24"/>
        </w:rPr>
      </w:pPr>
      <w:r w:rsidRPr="004D1511">
        <w:rPr>
          <w:rFonts w:ascii="Times New Roman" w:hAnsi="Times New Roman"/>
          <w:sz w:val="24"/>
          <w:szCs w:val="24"/>
        </w:rPr>
        <w:t xml:space="preserve">         2. No </w:t>
      </w:r>
    </w:p>
    <w:p w:rsidR="00994457" w:rsidRPr="004D1511" w:rsidRDefault="00994457" w:rsidP="00C06054">
      <w:pPr>
        <w:pStyle w:val="BodyText3"/>
        <w:spacing w:line="360" w:lineRule="auto"/>
        <w:jc w:val="both"/>
        <w:rPr>
          <w:rFonts w:ascii="Times New Roman" w:hAnsi="Times New Roman"/>
          <w:b/>
          <w:sz w:val="24"/>
          <w:szCs w:val="24"/>
        </w:rPr>
      </w:pPr>
      <w:r w:rsidRPr="004D1511">
        <w:rPr>
          <w:rFonts w:ascii="Times New Roman" w:hAnsi="Times New Roman"/>
          <w:sz w:val="24"/>
          <w:szCs w:val="24"/>
        </w:rPr>
        <w:t xml:space="preserve">         3. If ‘No’, state why not___________________________</w:t>
      </w:r>
    </w:p>
    <w:p w:rsidR="00994457" w:rsidRPr="004D1511" w:rsidRDefault="00994457" w:rsidP="00C06054">
      <w:pPr>
        <w:pStyle w:val="BodyText3"/>
        <w:spacing w:line="360" w:lineRule="auto"/>
        <w:jc w:val="both"/>
        <w:rPr>
          <w:rFonts w:ascii="Times New Roman" w:hAnsi="Times New Roman"/>
          <w:b/>
          <w:sz w:val="24"/>
          <w:szCs w:val="24"/>
        </w:rPr>
      </w:pPr>
      <w:r w:rsidRPr="004D1511">
        <w:rPr>
          <w:rFonts w:ascii="Times New Roman" w:hAnsi="Times New Roman"/>
          <w:sz w:val="24"/>
          <w:szCs w:val="24"/>
        </w:rPr>
        <w:t>2.3.4. How often do you face shortages of supplies and commodities?</w:t>
      </w:r>
    </w:p>
    <w:p w:rsidR="00994457" w:rsidRPr="004D1511" w:rsidRDefault="00994457" w:rsidP="00C06054">
      <w:pPr>
        <w:pStyle w:val="BodyText3"/>
        <w:spacing w:line="360" w:lineRule="auto"/>
        <w:ind w:left="720"/>
        <w:jc w:val="both"/>
        <w:rPr>
          <w:rFonts w:ascii="Times New Roman" w:hAnsi="Times New Roman"/>
          <w:b/>
          <w:sz w:val="24"/>
          <w:szCs w:val="24"/>
        </w:rPr>
      </w:pPr>
      <w:r w:rsidRPr="004D1511">
        <w:rPr>
          <w:rFonts w:ascii="Times New Roman" w:hAnsi="Times New Roman"/>
          <w:sz w:val="24"/>
          <w:szCs w:val="24"/>
        </w:rPr>
        <w:t>1. Frequently</w:t>
      </w:r>
    </w:p>
    <w:p w:rsidR="00994457" w:rsidRPr="004D1511" w:rsidRDefault="00994457" w:rsidP="00C06054">
      <w:pPr>
        <w:pStyle w:val="BodyText3"/>
        <w:spacing w:line="360" w:lineRule="auto"/>
        <w:ind w:left="720"/>
        <w:jc w:val="both"/>
        <w:rPr>
          <w:rFonts w:ascii="Times New Roman" w:hAnsi="Times New Roman"/>
          <w:b/>
          <w:sz w:val="24"/>
          <w:szCs w:val="24"/>
        </w:rPr>
      </w:pPr>
      <w:r w:rsidRPr="004D1511">
        <w:rPr>
          <w:rFonts w:ascii="Times New Roman" w:hAnsi="Times New Roman"/>
          <w:sz w:val="24"/>
          <w:szCs w:val="24"/>
        </w:rPr>
        <w:lastRenderedPageBreak/>
        <w:t xml:space="preserve">2. Sometimes </w:t>
      </w:r>
    </w:p>
    <w:p w:rsidR="00994457" w:rsidRPr="004D1511" w:rsidRDefault="00994457" w:rsidP="00C06054">
      <w:pPr>
        <w:pStyle w:val="BodyText3"/>
        <w:spacing w:line="360" w:lineRule="auto"/>
        <w:ind w:left="720"/>
        <w:jc w:val="both"/>
        <w:rPr>
          <w:rFonts w:ascii="Times New Roman" w:hAnsi="Times New Roman"/>
          <w:b/>
          <w:sz w:val="24"/>
          <w:szCs w:val="24"/>
        </w:rPr>
      </w:pPr>
      <w:r w:rsidRPr="004D1511">
        <w:rPr>
          <w:rFonts w:ascii="Times New Roman" w:hAnsi="Times New Roman"/>
          <w:sz w:val="24"/>
          <w:szCs w:val="24"/>
        </w:rPr>
        <w:t>3. No shortage at all</w:t>
      </w:r>
    </w:p>
    <w:p w:rsidR="00994457" w:rsidRPr="004D1511" w:rsidRDefault="00994457" w:rsidP="00C06054">
      <w:pPr>
        <w:pStyle w:val="BodyText3"/>
        <w:spacing w:line="360" w:lineRule="auto"/>
        <w:jc w:val="both"/>
        <w:rPr>
          <w:rFonts w:ascii="Times New Roman" w:hAnsi="Times New Roman"/>
          <w:b/>
          <w:sz w:val="24"/>
          <w:szCs w:val="24"/>
        </w:rPr>
      </w:pPr>
      <w:r w:rsidRPr="004D1511">
        <w:rPr>
          <w:rFonts w:ascii="Times New Roman" w:hAnsi="Times New Roman"/>
          <w:sz w:val="24"/>
          <w:szCs w:val="24"/>
        </w:rPr>
        <w:t xml:space="preserve">2.4. Establish the support and commitments that the RHBs have made towards </w:t>
      </w:r>
    </w:p>
    <w:p w:rsidR="00994457" w:rsidRPr="004D1511" w:rsidRDefault="00994457" w:rsidP="00C06054">
      <w:pPr>
        <w:pStyle w:val="BodyText3"/>
        <w:spacing w:line="360" w:lineRule="auto"/>
        <w:jc w:val="both"/>
        <w:rPr>
          <w:rFonts w:ascii="Times New Roman" w:hAnsi="Times New Roman"/>
          <w:b/>
          <w:sz w:val="24"/>
          <w:szCs w:val="24"/>
        </w:rPr>
      </w:pPr>
      <w:r w:rsidRPr="004D1511">
        <w:rPr>
          <w:rFonts w:ascii="Times New Roman" w:hAnsi="Times New Roman"/>
          <w:sz w:val="24"/>
          <w:szCs w:val="24"/>
        </w:rPr>
        <w:t xml:space="preserve">AYRH service expansion </w:t>
      </w:r>
    </w:p>
    <w:p w:rsidR="00994457" w:rsidRPr="004D1511" w:rsidRDefault="00994457" w:rsidP="00C06054">
      <w:pPr>
        <w:pStyle w:val="BodyText3"/>
        <w:spacing w:line="360" w:lineRule="auto"/>
        <w:jc w:val="both"/>
        <w:rPr>
          <w:rFonts w:ascii="Times New Roman" w:hAnsi="Times New Roman"/>
          <w:b/>
          <w:sz w:val="24"/>
          <w:szCs w:val="24"/>
        </w:rPr>
      </w:pPr>
      <w:r w:rsidRPr="004D1511">
        <w:rPr>
          <w:rFonts w:ascii="Times New Roman" w:hAnsi="Times New Roman"/>
          <w:sz w:val="24"/>
          <w:szCs w:val="24"/>
        </w:rPr>
        <w:t xml:space="preserve"> 2.4.1. Does the/your Facility have adequate fund allocation in view of the scope of </w:t>
      </w:r>
    </w:p>
    <w:p w:rsidR="00994457" w:rsidRPr="004D1511" w:rsidRDefault="00994457" w:rsidP="00C06054">
      <w:pPr>
        <w:pStyle w:val="BodyText3"/>
        <w:spacing w:line="360" w:lineRule="auto"/>
        <w:jc w:val="both"/>
        <w:rPr>
          <w:rFonts w:ascii="Times New Roman" w:hAnsi="Times New Roman"/>
          <w:b/>
          <w:sz w:val="24"/>
          <w:szCs w:val="24"/>
        </w:rPr>
      </w:pPr>
      <w:proofErr w:type="gramStart"/>
      <w:r w:rsidRPr="004D1511">
        <w:rPr>
          <w:rFonts w:ascii="Times New Roman" w:hAnsi="Times New Roman"/>
          <w:sz w:val="24"/>
          <w:szCs w:val="24"/>
        </w:rPr>
        <w:t>service</w:t>
      </w:r>
      <w:proofErr w:type="gramEnd"/>
      <w:r w:rsidRPr="004D1511">
        <w:rPr>
          <w:rFonts w:ascii="Times New Roman" w:hAnsi="Times New Roman"/>
          <w:sz w:val="24"/>
          <w:szCs w:val="24"/>
        </w:rPr>
        <w:t>?</w:t>
      </w:r>
    </w:p>
    <w:p w:rsidR="00994457" w:rsidRPr="004D1511" w:rsidRDefault="00994457" w:rsidP="00C06054">
      <w:pPr>
        <w:pStyle w:val="BodyText3"/>
        <w:spacing w:line="360" w:lineRule="auto"/>
        <w:ind w:left="720"/>
        <w:jc w:val="both"/>
        <w:rPr>
          <w:rFonts w:ascii="Times New Roman" w:hAnsi="Times New Roman"/>
          <w:b/>
          <w:sz w:val="24"/>
          <w:szCs w:val="24"/>
        </w:rPr>
      </w:pPr>
      <w:r w:rsidRPr="004D1511">
        <w:rPr>
          <w:rFonts w:ascii="Times New Roman" w:hAnsi="Times New Roman"/>
          <w:sz w:val="24"/>
          <w:szCs w:val="24"/>
        </w:rPr>
        <w:t>1. Yes</w:t>
      </w:r>
    </w:p>
    <w:p w:rsidR="00994457" w:rsidRPr="004D1511" w:rsidRDefault="00994457" w:rsidP="00C06054">
      <w:pPr>
        <w:pStyle w:val="BodyText3"/>
        <w:spacing w:line="360" w:lineRule="auto"/>
        <w:ind w:left="720"/>
        <w:jc w:val="both"/>
        <w:rPr>
          <w:rFonts w:ascii="Times New Roman" w:hAnsi="Times New Roman"/>
          <w:b/>
          <w:sz w:val="24"/>
          <w:szCs w:val="24"/>
        </w:rPr>
      </w:pPr>
      <w:r w:rsidRPr="004D1511">
        <w:rPr>
          <w:rFonts w:ascii="Times New Roman" w:hAnsi="Times New Roman"/>
          <w:sz w:val="24"/>
          <w:szCs w:val="24"/>
        </w:rPr>
        <w:t>2. No</w:t>
      </w:r>
    </w:p>
    <w:p w:rsidR="00994457" w:rsidRPr="004D1511" w:rsidRDefault="00994457" w:rsidP="00C06054">
      <w:pPr>
        <w:pStyle w:val="BodyText3"/>
        <w:spacing w:line="360" w:lineRule="auto"/>
        <w:jc w:val="both"/>
        <w:rPr>
          <w:rFonts w:ascii="Times New Roman" w:hAnsi="Times New Roman"/>
          <w:b/>
          <w:sz w:val="24"/>
          <w:szCs w:val="24"/>
        </w:rPr>
      </w:pPr>
      <w:r w:rsidRPr="004D1511">
        <w:rPr>
          <w:rFonts w:ascii="Times New Roman" w:hAnsi="Times New Roman"/>
          <w:sz w:val="24"/>
          <w:szCs w:val="24"/>
        </w:rPr>
        <w:t xml:space="preserve">2.4.2. Is the Human resource allocation adequate in terms of the volume of </w:t>
      </w:r>
      <w:proofErr w:type="gramStart"/>
      <w:r w:rsidRPr="004D1511">
        <w:rPr>
          <w:rFonts w:ascii="Times New Roman" w:hAnsi="Times New Roman"/>
          <w:sz w:val="24"/>
          <w:szCs w:val="24"/>
        </w:rPr>
        <w:t>work</w:t>
      </w:r>
      <w:proofErr w:type="gramEnd"/>
    </w:p>
    <w:p w:rsidR="00994457" w:rsidRPr="004D1511" w:rsidRDefault="00994457" w:rsidP="00C06054">
      <w:pPr>
        <w:pStyle w:val="BodyText3"/>
        <w:spacing w:line="360" w:lineRule="auto"/>
        <w:jc w:val="both"/>
        <w:rPr>
          <w:rFonts w:ascii="Times New Roman" w:hAnsi="Times New Roman"/>
          <w:b/>
          <w:sz w:val="24"/>
          <w:szCs w:val="24"/>
        </w:rPr>
      </w:pPr>
      <w:proofErr w:type="gramStart"/>
      <w:r w:rsidRPr="004D1511">
        <w:rPr>
          <w:rFonts w:ascii="Times New Roman" w:hAnsi="Times New Roman"/>
          <w:sz w:val="24"/>
          <w:szCs w:val="24"/>
        </w:rPr>
        <w:t>and</w:t>
      </w:r>
      <w:proofErr w:type="gramEnd"/>
      <w:r w:rsidRPr="004D1511">
        <w:rPr>
          <w:rFonts w:ascii="Times New Roman" w:hAnsi="Times New Roman"/>
          <w:sz w:val="24"/>
          <w:szCs w:val="24"/>
        </w:rPr>
        <w:t xml:space="preserve"> the demand?</w:t>
      </w:r>
    </w:p>
    <w:p w:rsidR="00994457" w:rsidRPr="004D1511" w:rsidRDefault="00994457" w:rsidP="00C06054">
      <w:pPr>
        <w:pStyle w:val="BodyText3"/>
        <w:spacing w:line="360" w:lineRule="auto"/>
        <w:ind w:left="720"/>
        <w:jc w:val="both"/>
        <w:rPr>
          <w:rFonts w:ascii="Times New Roman" w:hAnsi="Times New Roman"/>
          <w:b/>
          <w:sz w:val="24"/>
          <w:szCs w:val="24"/>
        </w:rPr>
      </w:pPr>
      <w:r w:rsidRPr="004D1511">
        <w:rPr>
          <w:rFonts w:ascii="Times New Roman" w:hAnsi="Times New Roman"/>
          <w:sz w:val="24"/>
          <w:szCs w:val="24"/>
        </w:rPr>
        <w:t xml:space="preserve"> 1. Yes</w:t>
      </w:r>
    </w:p>
    <w:p w:rsidR="00994457" w:rsidRPr="004D1511" w:rsidRDefault="00994457" w:rsidP="00C06054">
      <w:pPr>
        <w:pStyle w:val="BodyText3"/>
        <w:spacing w:line="360" w:lineRule="auto"/>
        <w:ind w:left="720"/>
        <w:jc w:val="both"/>
        <w:rPr>
          <w:rFonts w:ascii="Times New Roman" w:hAnsi="Times New Roman"/>
          <w:b/>
          <w:sz w:val="24"/>
          <w:szCs w:val="24"/>
        </w:rPr>
      </w:pPr>
      <w:r w:rsidRPr="004D1511">
        <w:rPr>
          <w:rFonts w:ascii="Times New Roman" w:hAnsi="Times New Roman"/>
          <w:sz w:val="24"/>
          <w:szCs w:val="24"/>
        </w:rPr>
        <w:t xml:space="preserve"> 2. No</w:t>
      </w:r>
    </w:p>
    <w:p w:rsidR="00994457" w:rsidRPr="004D1511" w:rsidRDefault="00994457" w:rsidP="00C06054">
      <w:pPr>
        <w:pStyle w:val="BodyText3"/>
        <w:spacing w:line="360" w:lineRule="auto"/>
        <w:jc w:val="both"/>
        <w:rPr>
          <w:rFonts w:ascii="Times New Roman" w:hAnsi="Times New Roman"/>
          <w:b/>
          <w:sz w:val="24"/>
          <w:szCs w:val="24"/>
        </w:rPr>
      </w:pPr>
      <w:r w:rsidRPr="004D1511">
        <w:rPr>
          <w:rFonts w:ascii="Times New Roman" w:hAnsi="Times New Roman"/>
          <w:sz w:val="24"/>
          <w:szCs w:val="24"/>
        </w:rPr>
        <w:t xml:space="preserve">2.4.2. How do you rate the support (in terms of technical, close follow up) of the RHB in terms of strengthening the </w:t>
      </w:r>
    </w:p>
    <w:p w:rsidR="00994457" w:rsidRPr="004D1511" w:rsidRDefault="00994457" w:rsidP="00C06054">
      <w:pPr>
        <w:pStyle w:val="BodyText3"/>
        <w:spacing w:line="360" w:lineRule="auto"/>
        <w:jc w:val="both"/>
        <w:rPr>
          <w:rFonts w:ascii="Times New Roman" w:hAnsi="Times New Roman"/>
          <w:b/>
          <w:sz w:val="24"/>
          <w:szCs w:val="24"/>
        </w:rPr>
      </w:pPr>
      <w:proofErr w:type="gramStart"/>
      <w:r w:rsidRPr="004D1511">
        <w:rPr>
          <w:rFonts w:ascii="Times New Roman" w:hAnsi="Times New Roman"/>
          <w:sz w:val="24"/>
          <w:szCs w:val="24"/>
        </w:rPr>
        <w:t>Facility?</w:t>
      </w:r>
      <w:proofErr w:type="gramEnd"/>
    </w:p>
    <w:p w:rsidR="00994457" w:rsidRPr="004D1511" w:rsidRDefault="00994457" w:rsidP="00C06054">
      <w:pPr>
        <w:pStyle w:val="BodyText3"/>
        <w:spacing w:line="360" w:lineRule="auto"/>
        <w:ind w:left="720"/>
        <w:jc w:val="both"/>
        <w:rPr>
          <w:rFonts w:ascii="Times New Roman" w:hAnsi="Times New Roman"/>
          <w:b/>
          <w:sz w:val="24"/>
          <w:szCs w:val="24"/>
        </w:rPr>
      </w:pPr>
      <w:r w:rsidRPr="004D1511">
        <w:rPr>
          <w:rFonts w:ascii="Times New Roman" w:hAnsi="Times New Roman"/>
          <w:sz w:val="24"/>
          <w:szCs w:val="24"/>
        </w:rPr>
        <w:t>1. High</w:t>
      </w:r>
    </w:p>
    <w:p w:rsidR="00994457" w:rsidRPr="004D1511" w:rsidRDefault="00994457" w:rsidP="00C06054">
      <w:pPr>
        <w:pStyle w:val="BodyText3"/>
        <w:spacing w:line="360" w:lineRule="auto"/>
        <w:ind w:left="720"/>
        <w:jc w:val="both"/>
        <w:rPr>
          <w:rFonts w:ascii="Times New Roman" w:hAnsi="Times New Roman"/>
          <w:b/>
          <w:sz w:val="24"/>
          <w:szCs w:val="24"/>
        </w:rPr>
      </w:pPr>
      <w:r w:rsidRPr="004D1511">
        <w:rPr>
          <w:rFonts w:ascii="Times New Roman" w:hAnsi="Times New Roman"/>
          <w:sz w:val="24"/>
          <w:szCs w:val="24"/>
        </w:rPr>
        <w:t xml:space="preserve">2. Medium </w:t>
      </w:r>
    </w:p>
    <w:p w:rsidR="00994457" w:rsidRPr="004D1511" w:rsidRDefault="00994457" w:rsidP="00C06054">
      <w:pPr>
        <w:pStyle w:val="BodyText3"/>
        <w:spacing w:line="360" w:lineRule="auto"/>
        <w:ind w:left="720"/>
        <w:jc w:val="both"/>
        <w:rPr>
          <w:rFonts w:ascii="Times New Roman" w:hAnsi="Times New Roman"/>
          <w:b/>
          <w:sz w:val="24"/>
          <w:szCs w:val="24"/>
        </w:rPr>
      </w:pPr>
      <w:r w:rsidRPr="004D1511">
        <w:rPr>
          <w:rFonts w:ascii="Times New Roman" w:hAnsi="Times New Roman"/>
          <w:sz w:val="24"/>
          <w:szCs w:val="24"/>
        </w:rPr>
        <w:t xml:space="preserve">3. Low </w:t>
      </w:r>
    </w:p>
    <w:p w:rsidR="00994457" w:rsidRPr="004D1511" w:rsidRDefault="00994457" w:rsidP="00C06054">
      <w:pPr>
        <w:pStyle w:val="BodyText3"/>
        <w:spacing w:line="360" w:lineRule="auto"/>
        <w:ind w:left="720"/>
        <w:jc w:val="both"/>
        <w:rPr>
          <w:rFonts w:ascii="Times New Roman" w:hAnsi="Times New Roman"/>
          <w:b/>
          <w:sz w:val="24"/>
          <w:szCs w:val="24"/>
        </w:rPr>
      </w:pPr>
      <w:r w:rsidRPr="004D1511">
        <w:rPr>
          <w:rFonts w:ascii="Times New Roman" w:hAnsi="Times New Roman"/>
          <w:sz w:val="24"/>
          <w:szCs w:val="24"/>
        </w:rPr>
        <w:t>4. None</w:t>
      </w:r>
    </w:p>
    <w:p w:rsidR="00994457" w:rsidRPr="004D1511" w:rsidRDefault="00994457" w:rsidP="00C06054">
      <w:pPr>
        <w:pStyle w:val="BodyText3"/>
        <w:spacing w:line="360" w:lineRule="auto"/>
        <w:jc w:val="both"/>
        <w:rPr>
          <w:rFonts w:ascii="Times New Roman" w:hAnsi="Times New Roman"/>
          <w:b/>
          <w:sz w:val="24"/>
          <w:szCs w:val="24"/>
        </w:rPr>
      </w:pPr>
      <w:r w:rsidRPr="004D1511">
        <w:rPr>
          <w:rFonts w:ascii="Times New Roman" w:hAnsi="Times New Roman"/>
          <w:sz w:val="24"/>
          <w:szCs w:val="24"/>
        </w:rPr>
        <w:t>2.5. Describe demand creation works implemented this far</w:t>
      </w:r>
    </w:p>
    <w:p w:rsidR="00994457" w:rsidRPr="004D1511" w:rsidRDefault="00994457" w:rsidP="00C06054">
      <w:pPr>
        <w:pStyle w:val="BodyText3"/>
        <w:spacing w:line="360" w:lineRule="auto"/>
        <w:jc w:val="both"/>
        <w:rPr>
          <w:rFonts w:ascii="Times New Roman" w:hAnsi="Times New Roman"/>
          <w:b/>
          <w:sz w:val="24"/>
          <w:szCs w:val="24"/>
        </w:rPr>
      </w:pPr>
      <w:r w:rsidRPr="004D1511">
        <w:rPr>
          <w:rFonts w:ascii="Times New Roman" w:hAnsi="Times New Roman"/>
          <w:sz w:val="24"/>
          <w:szCs w:val="24"/>
        </w:rPr>
        <w:t xml:space="preserve">  2.5.1. Are there mechanisms in place to increase the promotion (making the service known to the community in general and adolescent and youth in particular) of the service?</w:t>
      </w:r>
    </w:p>
    <w:p w:rsidR="00994457" w:rsidRPr="004D1511" w:rsidRDefault="00994457" w:rsidP="00C06054">
      <w:pPr>
        <w:pStyle w:val="BodyText3"/>
        <w:spacing w:line="360" w:lineRule="auto"/>
        <w:ind w:left="720"/>
        <w:jc w:val="both"/>
        <w:rPr>
          <w:rFonts w:ascii="Times New Roman" w:hAnsi="Times New Roman"/>
          <w:b/>
          <w:sz w:val="24"/>
          <w:szCs w:val="24"/>
        </w:rPr>
      </w:pPr>
      <w:r w:rsidRPr="004D1511">
        <w:rPr>
          <w:rFonts w:ascii="Times New Roman" w:hAnsi="Times New Roman"/>
          <w:sz w:val="24"/>
          <w:szCs w:val="24"/>
        </w:rPr>
        <w:t xml:space="preserve">  1. Yes</w:t>
      </w:r>
    </w:p>
    <w:p w:rsidR="00994457" w:rsidRPr="004D1511" w:rsidRDefault="00994457" w:rsidP="00C06054">
      <w:pPr>
        <w:pStyle w:val="BodyText3"/>
        <w:spacing w:line="360" w:lineRule="auto"/>
        <w:ind w:left="720"/>
        <w:jc w:val="both"/>
        <w:rPr>
          <w:rFonts w:ascii="Times New Roman" w:hAnsi="Times New Roman"/>
          <w:b/>
          <w:sz w:val="24"/>
          <w:szCs w:val="24"/>
        </w:rPr>
      </w:pPr>
      <w:r w:rsidRPr="004D1511">
        <w:rPr>
          <w:rFonts w:ascii="Times New Roman" w:hAnsi="Times New Roman"/>
          <w:sz w:val="24"/>
          <w:szCs w:val="24"/>
        </w:rPr>
        <w:t xml:space="preserve">   2. No</w:t>
      </w:r>
    </w:p>
    <w:p w:rsidR="00994457" w:rsidRPr="004D1511" w:rsidRDefault="00994457" w:rsidP="00C06054">
      <w:pPr>
        <w:pStyle w:val="BodyText3"/>
        <w:spacing w:line="360" w:lineRule="auto"/>
        <w:jc w:val="both"/>
        <w:rPr>
          <w:rFonts w:ascii="Times New Roman" w:hAnsi="Times New Roman"/>
          <w:b/>
          <w:sz w:val="24"/>
          <w:szCs w:val="24"/>
        </w:rPr>
      </w:pPr>
      <w:r w:rsidRPr="004D1511">
        <w:rPr>
          <w:rFonts w:ascii="Times New Roman" w:hAnsi="Times New Roman"/>
          <w:sz w:val="24"/>
          <w:szCs w:val="24"/>
        </w:rPr>
        <w:t>2.5.2. If ‘Yes’, what are the mechanisms to increase the demand side?</w:t>
      </w:r>
    </w:p>
    <w:p w:rsidR="00994457" w:rsidRPr="004D1511" w:rsidRDefault="00994457" w:rsidP="00C06054">
      <w:pPr>
        <w:pStyle w:val="BodyText3"/>
        <w:spacing w:line="360" w:lineRule="auto"/>
        <w:ind w:left="720"/>
        <w:jc w:val="both"/>
        <w:rPr>
          <w:rFonts w:ascii="Times New Roman" w:hAnsi="Times New Roman"/>
          <w:b/>
          <w:sz w:val="24"/>
          <w:szCs w:val="24"/>
        </w:rPr>
      </w:pPr>
      <w:r w:rsidRPr="004D1511">
        <w:rPr>
          <w:rFonts w:ascii="Times New Roman" w:hAnsi="Times New Roman"/>
          <w:sz w:val="24"/>
          <w:szCs w:val="24"/>
        </w:rPr>
        <w:lastRenderedPageBreak/>
        <w:t xml:space="preserve">  1. Poster and flier distribution</w:t>
      </w:r>
    </w:p>
    <w:p w:rsidR="00994457" w:rsidRPr="004D1511" w:rsidRDefault="00994457" w:rsidP="00C06054">
      <w:pPr>
        <w:pStyle w:val="BodyText3"/>
        <w:spacing w:line="360" w:lineRule="auto"/>
        <w:ind w:left="720"/>
        <w:jc w:val="both"/>
        <w:rPr>
          <w:rFonts w:ascii="Times New Roman" w:hAnsi="Times New Roman"/>
          <w:b/>
          <w:sz w:val="24"/>
          <w:szCs w:val="24"/>
        </w:rPr>
      </w:pPr>
      <w:r w:rsidRPr="004D1511">
        <w:rPr>
          <w:rFonts w:ascii="Times New Roman" w:hAnsi="Times New Roman"/>
          <w:sz w:val="24"/>
          <w:szCs w:val="24"/>
        </w:rPr>
        <w:t xml:space="preserve">  2. Awareness raising campaigns</w:t>
      </w:r>
    </w:p>
    <w:p w:rsidR="00994457" w:rsidRPr="004D1511" w:rsidRDefault="00994457" w:rsidP="00C06054">
      <w:pPr>
        <w:pStyle w:val="BodyText3"/>
        <w:spacing w:line="360" w:lineRule="auto"/>
        <w:ind w:left="720"/>
        <w:jc w:val="both"/>
        <w:rPr>
          <w:rFonts w:ascii="Times New Roman" w:hAnsi="Times New Roman"/>
          <w:b/>
          <w:sz w:val="24"/>
          <w:szCs w:val="24"/>
        </w:rPr>
      </w:pPr>
      <w:r w:rsidRPr="004D1511">
        <w:rPr>
          <w:rFonts w:ascii="Times New Roman" w:hAnsi="Times New Roman"/>
          <w:sz w:val="24"/>
          <w:szCs w:val="24"/>
        </w:rPr>
        <w:t xml:space="preserve">  3. Orientations and </w:t>
      </w:r>
      <w:proofErr w:type="spellStart"/>
      <w:r w:rsidRPr="004D1511">
        <w:rPr>
          <w:rFonts w:ascii="Times New Roman" w:hAnsi="Times New Roman"/>
          <w:sz w:val="24"/>
          <w:szCs w:val="24"/>
        </w:rPr>
        <w:t>sensitisations</w:t>
      </w:r>
      <w:proofErr w:type="spellEnd"/>
    </w:p>
    <w:p w:rsidR="00994457" w:rsidRPr="004D1511" w:rsidRDefault="00994457" w:rsidP="00C06054">
      <w:pPr>
        <w:pStyle w:val="BodyText3"/>
        <w:spacing w:line="360" w:lineRule="auto"/>
        <w:jc w:val="both"/>
        <w:rPr>
          <w:rFonts w:ascii="Times New Roman" w:hAnsi="Times New Roman"/>
          <w:b/>
          <w:sz w:val="24"/>
          <w:szCs w:val="24"/>
        </w:rPr>
      </w:pPr>
      <w:r w:rsidRPr="004D1511">
        <w:rPr>
          <w:rFonts w:ascii="Times New Roman" w:hAnsi="Times New Roman"/>
          <w:sz w:val="24"/>
          <w:szCs w:val="24"/>
        </w:rPr>
        <w:t>2.5.3. Which one of demand and supply is more available in your Health Facility?</w:t>
      </w:r>
    </w:p>
    <w:p w:rsidR="00994457" w:rsidRPr="004D1511" w:rsidRDefault="00994457" w:rsidP="00C06054">
      <w:pPr>
        <w:pStyle w:val="BodyText3"/>
        <w:spacing w:line="360" w:lineRule="auto"/>
        <w:ind w:left="720"/>
        <w:jc w:val="both"/>
        <w:rPr>
          <w:rFonts w:ascii="Times New Roman" w:hAnsi="Times New Roman"/>
          <w:b/>
          <w:sz w:val="24"/>
          <w:szCs w:val="24"/>
        </w:rPr>
      </w:pPr>
      <w:r w:rsidRPr="004D1511">
        <w:rPr>
          <w:rFonts w:ascii="Times New Roman" w:hAnsi="Times New Roman"/>
          <w:sz w:val="24"/>
          <w:szCs w:val="24"/>
        </w:rPr>
        <w:t>1. The Demand</w:t>
      </w:r>
    </w:p>
    <w:p w:rsidR="00994457" w:rsidRPr="004D1511" w:rsidRDefault="00994457" w:rsidP="00C06054">
      <w:pPr>
        <w:pStyle w:val="BodyText3"/>
        <w:spacing w:line="360" w:lineRule="auto"/>
        <w:ind w:left="720"/>
        <w:jc w:val="both"/>
        <w:rPr>
          <w:rFonts w:ascii="Times New Roman" w:hAnsi="Times New Roman"/>
          <w:b/>
          <w:sz w:val="24"/>
          <w:szCs w:val="24"/>
        </w:rPr>
      </w:pPr>
      <w:r w:rsidRPr="004D1511">
        <w:rPr>
          <w:rFonts w:ascii="Times New Roman" w:hAnsi="Times New Roman"/>
          <w:sz w:val="24"/>
          <w:szCs w:val="24"/>
        </w:rPr>
        <w:t xml:space="preserve">2. The Supply </w:t>
      </w:r>
    </w:p>
    <w:p w:rsidR="00994457" w:rsidRPr="004D1511" w:rsidRDefault="00994457" w:rsidP="00C06054">
      <w:pPr>
        <w:pStyle w:val="BodyText3"/>
        <w:spacing w:line="360" w:lineRule="auto"/>
        <w:ind w:left="720"/>
        <w:jc w:val="both"/>
        <w:rPr>
          <w:rFonts w:ascii="Times New Roman" w:hAnsi="Times New Roman"/>
          <w:b/>
          <w:sz w:val="24"/>
          <w:szCs w:val="24"/>
        </w:rPr>
      </w:pPr>
      <w:r w:rsidRPr="004D1511">
        <w:rPr>
          <w:rFonts w:ascii="Times New Roman" w:hAnsi="Times New Roman"/>
          <w:sz w:val="24"/>
          <w:szCs w:val="24"/>
        </w:rPr>
        <w:t xml:space="preserve">3. The two match </w:t>
      </w:r>
    </w:p>
    <w:p w:rsidR="00994457" w:rsidRPr="004D1511" w:rsidRDefault="00994457" w:rsidP="00C06054">
      <w:pPr>
        <w:pStyle w:val="BodyText3"/>
        <w:spacing w:line="360" w:lineRule="auto"/>
        <w:jc w:val="both"/>
        <w:rPr>
          <w:rFonts w:ascii="Times New Roman" w:hAnsi="Times New Roman"/>
          <w:b/>
          <w:sz w:val="24"/>
          <w:szCs w:val="24"/>
        </w:rPr>
      </w:pPr>
      <w:r w:rsidRPr="004D1511">
        <w:rPr>
          <w:rFonts w:ascii="Times New Roman" w:hAnsi="Times New Roman"/>
          <w:sz w:val="24"/>
          <w:szCs w:val="24"/>
        </w:rPr>
        <w:t>2.5.4. How often were awareness raising /</w:t>
      </w:r>
      <w:proofErr w:type="spellStart"/>
      <w:r w:rsidRPr="004D1511">
        <w:rPr>
          <w:rFonts w:ascii="Times New Roman" w:hAnsi="Times New Roman"/>
          <w:sz w:val="24"/>
          <w:szCs w:val="24"/>
        </w:rPr>
        <w:t>sensitisation</w:t>
      </w:r>
      <w:proofErr w:type="spellEnd"/>
      <w:r w:rsidRPr="004D1511">
        <w:rPr>
          <w:rFonts w:ascii="Times New Roman" w:hAnsi="Times New Roman"/>
          <w:sz w:val="24"/>
          <w:szCs w:val="24"/>
        </w:rPr>
        <w:t xml:space="preserve"> works activities </w:t>
      </w:r>
      <w:proofErr w:type="gramStart"/>
      <w:r w:rsidRPr="004D1511">
        <w:rPr>
          <w:rFonts w:ascii="Times New Roman" w:hAnsi="Times New Roman"/>
          <w:sz w:val="24"/>
          <w:szCs w:val="24"/>
        </w:rPr>
        <w:t>undertaken</w:t>
      </w:r>
      <w:proofErr w:type="gramEnd"/>
    </w:p>
    <w:p w:rsidR="00994457" w:rsidRPr="004D1511" w:rsidRDefault="00994457" w:rsidP="00C06054">
      <w:pPr>
        <w:pStyle w:val="BodyText3"/>
        <w:spacing w:line="360" w:lineRule="auto"/>
        <w:jc w:val="both"/>
        <w:rPr>
          <w:rFonts w:ascii="Times New Roman" w:hAnsi="Times New Roman"/>
          <w:b/>
          <w:sz w:val="24"/>
          <w:szCs w:val="24"/>
        </w:rPr>
      </w:pPr>
      <w:proofErr w:type="gramStart"/>
      <w:r w:rsidRPr="004D1511">
        <w:rPr>
          <w:rFonts w:ascii="Times New Roman" w:hAnsi="Times New Roman"/>
          <w:sz w:val="24"/>
          <w:szCs w:val="24"/>
        </w:rPr>
        <w:t>to</w:t>
      </w:r>
      <w:proofErr w:type="gramEnd"/>
      <w:r w:rsidRPr="004D1511">
        <w:rPr>
          <w:rFonts w:ascii="Times New Roman" w:hAnsi="Times New Roman"/>
          <w:sz w:val="24"/>
          <w:szCs w:val="24"/>
        </w:rPr>
        <w:t xml:space="preserve"> create demand within the last one  year?  </w:t>
      </w:r>
    </w:p>
    <w:p w:rsidR="00994457" w:rsidRPr="004D1511" w:rsidRDefault="00994457" w:rsidP="00C06054">
      <w:pPr>
        <w:pStyle w:val="BodyText3"/>
        <w:numPr>
          <w:ilvl w:val="0"/>
          <w:numId w:val="8"/>
        </w:numPr>
        <w:spacing w:after="0" w:line="360" w:lineRule="auto"/>
        <w:jc w:val="both"/>
        <w:rPr>
          <w:rFonts w:ascii="Times New Roman" w:hAnsi="Times New Roman"/>
          <w:b/>
          <w:sz w:val="24"/>
          <w:szCs w:val="24"/>
        </w:rPr>
      </w:pPr>
      <w:r w:rsidRPr="004D1511">
        <w:rPr>
          <w:rFonts w:ascii="Times New Roman" w:hAnsi="Times New Roman"/>
          <w:sz w:val="24"/>
          <w:szCs w:val="24"/>
        </w:rPr>
        <w:t>Regularly</w:t>
      </w:r>
    </w:p>
    <w:p w:rsidR="00994457" w:rsidRPr="004D1511" w:rsidRDefault="00994457" w:rsidP="00C06054">
      <w:pPr>
        <w:pStyle w:val="BodyText3"/>
        <w:numPr>
          <w:ilvl w:val="0"/>
          <w:numId w:val="8"/>
        </w:numPr>
        <w:spacing w:after="0" w:line="360" w:lineRule="auto"/>
        <w:jc w:val="both"/>
        <w:rPr>
          <w:rFonts w:ascii="Times New Roman" w:hAnsi="Times New Roman"/>
          <w:b/>
          <w:sz w:val="24"/>
          <w:szCs w:val="24"/>
        </w:rPr>
      </w:pPr>
      <w:r w:rsidRPr="004D1511">
        <w:rPr>
          <w:rFonts w:ascii="Times New Roman" w:hAnsi="Times New Roman"/>
          <w:sz w:val="24"/>
          <w:szCs w:val="24"/>
        </w:rPr>
        <w:t>Intermittently</w:t>
      </w:r>
    </w:p>
    <w:p w:rsidR="00994457" w:rsidRPr="004D1511" w:rsidRDefault="00994457" w:rsidP="00C06054">
      <w:pPr>
        <w:pStyle w:val="BodyText3"/>
        <w:numPr>
          <w:ilvl w:val="0"/>
          <w:numId w:val="8"/>
        </w:numPr>
        <w:spacing w:after="0" w:line="360" w:lineRule="auto"/>
        <w:jc w:val="both"/>
        <w:rPr>
          <w:rFonts w:ascii="Times New Roman" w:hAnsi="Times New Roman"/>
          <w:b/>
          <w:sz w:val="24"/>
          <w:szCs w:val="24"/>
        </w:rPr>
      </w:pPr>
      <w:r w:rsidRPr="004D1511">
        <w:rPr>
          <w:rFonts w:ascii="Times New Roman" w:hAnsi="Times New Roman"/>
          <w:sz w:val="24"/>
          <w:szCs w:val="24"/>
        </w:rPr>
        <w:t>Rarely</w:t>
      </w:r>
    </w:p>
    <w:p w:rsidR="00994457" w:rsidRPr="004D1511" w:rsidRDefault="00994457" w:rsidP="00C06054">
      <w:pPr>
        <w:autoSpaceDE w:val="0"/>
        <w:autoSpaceDN w:val="0"/>
        <w:adjustRightInd w:val="0"/>
        <w:spacing w:after="0" w:line="360" w:lineRule="auto"/>
        <w:jc w:val="both"/>
        <w:rPr>
          <w:rFonts w:ascii="Times New Roman" w:hAnsi="Times New Roman"/>
          <w:i/>
          <w:sz w:val="24"/>
          <w:szCs w:val="24"/>
        </w:rPr>
      </w:pPr>
      <w:r w:rsidRPr="004D1511">
        <w:rPr>
          <w:rFonts w:ascii="Times New Roman" w:hAnsi="Times New Roman"/>
          <w:i/>
          <w:sz w:val="24"/>
          <w:szCs w:val="24"/>
        </w:rPr>
        <w:t>Put your Rating for the items in the following table:</w:t>
      </w:r>
    </w:p>
    <w:p w:rsidR="00994457" w:rsidRPr="004D1511" w:rsidRDefault="00994457" w:rsidP="00C06054">
      <w:pPr>
        <w:autoSpaceDE w:val="0"/>
        <w:autoSpaceDN w:val="0"/>
        <w:adjustRightInd w:val="0"/>
        <w:spacing w:after="0" w:line="360" w:lineRule="auto"/>
        <w:jc w:val="both"/>
        <w:rPr>
          <w:rFonts w:ascii="Times New Roman" w:hAnsi="Times New Roman"/>
          <w:sz w:val="24"/>
          <w:szCs w:val="24"/>
        </w:rPr>
      </w:pPr>
      <w:r w:rsidRPr="004D1511">
        <w:rPr>
          <w:rFonts w:ascii="Times New Roman" w:hAnsi="Times New Roman"/>
          <w:sz w:val="24"/>
          <w:szCs w:val="24"/>
        </w:rPr>
        <w:t>1=Not Available At All 2=Rarely Available 3=Available 4=Abundantly Available 5=excessive 6=</w:t>
      </w:r>
      <w:proofErr w:type="gramStart"/>
      <w:r w:rsidRPr="004D1511">
        <w:rPr>
          <w:rFonts w:ascii="Times New Roman" w:hAnsi="Times New Roman"/>
          <w:sz w:val="24"/>
          <w:szCs w:val="24"/>
        </w:rPr>
        <w:t>Don’t</w:t>
      </w:r>
      <w:proofErr w:type="gramEnd"/>
      <w:r w:rsidRPr="004D1511">
        <w:rPr>
          <w:rFonts w:ascii="Times New Roman" w:hAnsi="Times New Roman"/>
          <w:sz w:val="24"/>
          <w:szCs w:val="24"/>
        </w:rPr>
        <w:t xml:space="preserve"> know </w:t>
      </w:r>
    </w:p>
    <w:tbl>
      <w:tblPr>
        <w:tblW w:w="0" w:type="auto"/>
        <w:tblLayout w:type="fixed"/>
        <w:tblLook w:val="04A0"/>
      </w:tblPr>
      <w:tblGrid>
        <w:gridCol w:w="918"/>
        <w:gridCol w:w="5287"/>
        <w:gridCol w:w="653"/>
        <w:gridCol w:w="540"/>
        <w:gridCol w:w="540"/>
        <w:gridCol w:w="540"/>
        <w:gridCol w:w="360"/>
        <w:gridCol w:w="67"/>
        <w:gridCol w:w="23"/>
        <w:gridCol w:w="450"/>
        <w:gridCol w:w="180"/>
        <w:gridCol w:w="270"/>
        <w:gridCol w:w="360"/>
      </w:tblGrid>
      <w:tr w:rsidR="00994457" w:rsidRPr="001D27FB" w:rsidTr="00651660">
        <w:trPr>
          <w:gridAfter w:val="2"/>
          <w:wAfter w:w="630" w:type="dxa"/>
        </w:trPr>
        <w:tc>
          <w:tcPr>
            <w:tcW w:w="918" w:type="dxa"/>
          </w:tcPr>
          <w:p w:rsidR="00994457" w:rsidRPr="001D27FB" w:rsidRDefault="00994457" w:rsidP="00BF245F">
            <w:pPr>
              <w:spacing w:after="0" w:line="240" w:lineRule="auto"/>
              <w:jc w:val="both"/>
              <w:rPr>
                <w:rFonts w:ascii="Times New Roman" w:hAnsi="Times New Roman"/>
                <w:sz w:val="24"/>
                <w:szCs w:val="24"/>
              </w:rPr>
            </w:pPr>
          </w:p>
        </w:tc>
        <w:tc>
          <w:tcPr>
            <w:tcW w:w="5287" w:type="dxa"/>
          </w:tcPr>
          <w:p w:rsidR="00994457" w:rsidRPr="001D27FB" w:rsidRDefault="00994457" w:rsidP="00BF245F">
            <w:pPr>
              <w:spacing w:after="0" w:line="240" w:lineRule="auto"/>
              <w:jc w:val="both"/>
              <w:rPr>
                <w:rFonts w:ascii="Times New Roman" w:hAnsi="Times New Roman"/>
                <w:sz w:val="24"/>
                <w:szCs w:val="24"/>
              </w:rPr>
            </w:pPr>
          </w:p>
        </w:tc>
        <w:tc>
          <w:tcPr>
            <w:tcW w:w="2700" w:type="dxa"/>
            <w:gridSpan w:val="6"/>
          </w:tcPr>
          <w:p w:rsidR="00994457" w:rsidRPr="001D27FB" w:rsidRDefault="00994457" w:rsidP="00BF245F">
            <w:pPr>
              <w:spacing w:after="0" w:line="240" w:lineRule="auto"/>
              <w:jc w:val="both"/>
              <w:rPr>
                <w:rFonts w:ascii="Times New Roman" w:hAnsi="Times New Roman"/>
                <w:sz w:val="24"/>
                <w:szCs w:val="24"/>
              </w:rPr>
            </w:pPr>
          </w:p>
        </w:tc>
        <w:tc>
          <w:tcPr>
            <w:tcW w:w="653" w:type="dxa"/>
            <w:gridSpan w:val="3"/>
          </w:tcPr>
          <w:p w:rsidR="00994457" w:rsidRPr="001D27FB" w:rsidRDefault="00994457" w:rsidP="00BF245F">
            <w:pPr>
              <w:spacing w:after="0" w:line="240" w:lineRule="auto"/>
              <w:jc w:val="both"/>
              <w:rPr>
                <w:rFonts w:ascii="Times New Roman" w:hAnsi="Times New Roman"/>
                <w:sz w:val="24"/>
                <w:szCs w:val="24"/>
              </w:rPr>
            </w:pPr>
          </w:p>
        </w:tc>
      </w:tr>
      <w:tr w:rsidR="008807BB" w:rsidRPr="001D27FB" w:rsidTr="00BE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
        </w:trPr>
        <w:tc>
          <w:tcPr>
            <w:tcW w:w="918"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SN</w:t>
            </w:r>
          </w:p>
        </w:tc>
        <w:tc>
          <w:tcPr>
            <w:tcW w:w="5287"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bCs/>
                <w:sz w:val="24"/>
                <w:szCs w:val="24"/>
                <w:lang w:val="en-GB"/>
              </w:rPr>
            </w:pPr>
            <w:r w:rsidRPr="001D27FB">
              <w:rPr>
                <w:rFonts w:ascii="Times New Roman" w:eastAsia="Cambria" w:hAnsi="Times New Roman"/>
                <w:bCs/>
                <w:sz w:val="24"/>
                <w:szCs w:val="24"/>
                <w:lang w:val="en-GB"/>
              </w:rPr>
              <w:t xml:space="preserve">Activity </w:t>
            </w:r>
          </w:p>
        </w:tc>
        <w:tc>
          <w:tcPr>
            <w:tcW w:w="653"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3330" w:type="dxa"/>
            <w:gridSpan w:val="10"/>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Rating</w:t>
            </w:r>
          </w:p>
        </w:tc>
      </w:tr>
      <w:tr w:rsidR="008807BB" w:rsidRPr="001D27FB" w:rsidTr="00BE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8"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5287"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bCs/>
                <w:sz w:val="24"/>
                <w:szCs w:val="24"/>
                <w:lang w:val="en-GB"/>
              </w:rPr>
              <w:t xml:space="preserve">Rate the availability of the following services in your Facility </w:t>
            </w:r>
          </w:p>
        </w:tc>
        <w:tc>
          <w:tcPr>
            <w:tcW w:w="653"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1</w:t>
            </w:r>
          </w:p>
        </w:tc>
        <w:tc>
          <w:tcPr>
            <w:tcW w:w="54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2</w:t>
            </w:r>
          </w:p>
        </w:tc>
        <w:tc>
          <w:tcPr>
            <w:tcW w:w="54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3</w:t>
            </w:r>
          </w:p>
        </w:tc>
        <w:tc>
          <w:tcPr>
            <w:tcW w:w="54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4</w:t>
            </w:r>
          </w:p>
        </w:tc>
        <w:tc>
          <w:tcPr>
            <w:tcW w:w="36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5</w:t>
            </w:r>
          </w:p>
        </w:tc>
        <w:tc>
          <w:tcPr>
            <w:tcW w:w="1350" w:type="dxa"/>
            <w:gridSpan w:val="6"/>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6</w:t>
            </w:r>
          </w:p>
        </w:tc>
      </w:tr>
      <w:tr w:rsidR="008807BB" w:rsidRPr="001D27FB" w:rsidTr="00BE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4"/>
        </w:trPr>
        <w:tc>
          <w:tcPr>
            <w:tcW w:w="918"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1</w:t>
            </w:r>
          </w:p>
        </w:tc>
        <w:tc>
          <w:tcPr>
            <w:tcW w:w="5287"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bCs/>
                <w:sz w:val="24"/>
                <w:szCs w:val="24"/>
                <w:lang w:val="en-GB"/>
              </w:rPr>
              <w:t>Basic SRH services (</w:t>
            </w:r>
            <w:proofErr w:type="spellStart"/>
            <w:r w:rsidRPr="001D27FB">
              <w:rPr>
                <w:rFonts w:ascii="Times New Roman" w:eastAsia="Cambria" w:hAnsi="Times New Roman"/>
                <w:bCs/>
                <w:sz w:val="24"/>
                <w:szCs w:val="24"/>
                <w:lang w:val="en-GB"/>
              </w:rPr>
              <w:t>counseling</w:t>
            </w:r>
            <w:proofErr w:type="spellEnd"/>
            <w:r w:rsidRPr="001D27FB">
              <w:rPr>
                <w:rFonts w:ascii="Times New Roman" w:eastAsia="Cambria" w:hAnsi="Times New Roman"/>
                <w:bCs/>
                <w:sz w:val="24"/>
                <w:szCs w:val="24"/>
                <w:lang w:val="en-GB"/>
              </w:rPr>
              <w:t xml:space="preserve">, </w:t>
            </w:r>
          </w:p>
        </w:tc>
        <w:tc>
          <w:tcPr>
            <w:tcW w:w="653"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54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54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54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36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1350" w:type="dxa"/>
            <w:gridSpan w:val="6"/>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r>
      <w:tr w:rsidR="008807BB" w:rsidRPr="001D27FB" w:rsidTr="00BE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8"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2</w:t>
            </w:r>
          </w:p>
        </w:tc>
        <w:tc>
          <w:tcPr>
            <w:tcW w:w="5287"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bCs/>
                <w:sz w:val="24"/>
                <w:szCs w:val="24"/>
                <w:lang w:val="en-GB"/>
              </w:rPr>
              <w:t xml:space="preserve">Family planning services (i.e. birth control, pre-conception </w:t>
            </w:r>
            <w:proofErr w:type="spellStart"/>
            <w:r w:rsidRPr="001D27FB">
              <w:rPr>
                <w:rFonts w:ascii="Times New Roman" w:eastAsia="Cambria" w:hAnsi="Times New Roman"/>
                <w:bCs/>
                <w:sz w:val="24"/>
                <w:szCs w:val="24"/>
                <w:lang w:val="en-GB"/>
              </w:rPr>
              <w:t>counseling</w:t>
            </w:r>
            <w:proofErr w:type="spellEnd"/>
            <w:r w:rsidRPr="001D27FB">
              <w:rPr>
                <w:rFonts w:ascii="Times New Roman" w:eastAsia="Cambria" w:hAnsi="Times New Roman"/>
                <w:bCs/>
                <w:sz w:val="24"/>
                <w:szCs w:val="24"/>
                <w:lang w:val="en-GB"/>
              </w:rPr>
              <w:t>, etc.)</w:t>
            </w:r>
          </w:p>
        </w:tc>
        <w:tc>
          <w:tcPr>
            <w:tcW w:w="653"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54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54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54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36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1350" w:type="dxa"/>
            <w:gridSpan w:val="6"/>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r>
      <w:tr w:rsidR="008807BB" w:rsidRPr="001D27FB" w:rsidTr="00BE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918"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3</w:t>
            </w:r>
          </w:p>
        </w:tc>
        <w:tc>
          <w:tcPr>
            <w:tcW w:w="5287"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bCs/>
                <w:sz w:val="24"/>
                <w:szCs w:val="24"/>
                <w:lang w:val="en-GB"/>
              </w:rPr>
              <w:t>Safe Abortion services</w:t>
            </w:r>
          </w:p>
        </w:tc>
        <w:tc>
          <w:tcPr>
            <w:tcW w:w="653"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54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54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54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36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1350" w:type="dxa"/>
            <w:gridSpan w:val="6"/>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r>
      <w:tr w:rsidR="008807BB" w:rsidRPr="001D27FB" w:rsidTr="00BE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8"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4</w:t>
            </w:r>
          </w:p>
        </w:tc>
        <w:tc>
          <w:tcPr>
            <w:tcW w:w="5287"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bCs/>
                <w:sz w:val="24"/>
                <w:szCs w:val="24"/>
                <w:lang w:val="en-GB"/>
              </w:rPr>
              <w:t>Post Abortion health care services</w:t>
            </w:r>
          </w:p>
        </w:tc>
        <w:tc>
          <w:tcPr>
            <w:tcW w:w="653"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54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54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54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36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1350" w:type="dxa"/>
            <w:gridSpan w:val="6"/>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r>
      <w:tr w:rsidR="008807BB" w:rsidRPr="001D27FB" w:rsidTr="00BE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8"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5</w:t>
            </w:r>
          </w:p>
        </w:tc>
        <w:tc>
          <w:tcPr>
            <w:tcW w:w="5287"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bCs/>
                <w:sz w:val="24"/>
                <w:szCs w:val="24"/>
                <w:lang w:val="en-GB"/>
              </w:rPr>
            </w:pPr>
            <w:r w:rsidRPr="001D27FB">
              <w:rPr>
                <w:rFonts w:ascii="Times New Roman" w:eastAsia="Cambria" w:hAnsi="Times New Roman"/>
                <w:sz w:val="24"/>
                <w:szCs w:val="24"/>
                <w:lang w:val="en-GB"/>
              </w:rPr>
              <w:t>The service providers have the skills to properly approach and treat the youth and adolescents coming to the facility</w:t>
            </w:r>
          </w:p>
        </w:tc>
        <w:tc>
          <w:tcPr>
            <w:tcW w:w="653"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54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54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54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36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1350" w:type="dxa"/>
            <w:gridSpan w:val="6"/>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r>
      <w:tr w:rsidR="008807BB" w:rsidRPr="001D27FB" w:rsidTr="00BE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918"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6</w:t>
            </w:r>
          </w:p>
        </w:tc>
        <w:tc>
          <w:tcPr>
            <w:tcW w:w="5287" w:type="dxa"/>
          </w:tcPr>
          <w:p w:rsidR="00994457" w:rsidRPr="001D27FB" w:rsidRDefault="00994457" w:rsidP="00BF245F">
            <w:pPr>
              <w:pStyle w:val="BodyText3"/>
              <w:spacing w:after="0" w:line="240" w:lineRule="auto"/>
              <w:jc w:val="both"/>
              <w:rPr>
                <w:rFonts w:ascii="Times New Roman" w:eastAsia="Cambria" w:hAnsi="Times New Roman"/>
                <w:b/>
                <w:sz w:val="24"/>
                <w:szCs w:val="24"/>
                <w:lang w:val="en-GB"/>
              </w:rPr>
            </w:pPr>
            <w:r w:rsidRPr="001D27FB">
              <w:rPr>
                <w:rFonts w:ascii="Times New Roman" w:eastAsia="Cambria" w:hAnsi="Times New Roman"/>
                <w:sz w:val="24"/>
                <w:szCs w:val="24"/>
                <w:lang w:val="en-GB"/>
              </w:rPr>
              <w:t>The services provision is attractive and friendly to young people</w:t>
            </w:r>
          </w:p>
        </w:tc>
        <w:tc>
          <w:tcPr>
            <w:tcW w:w="653"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54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54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54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36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1350" w:type="dxa"/>
            <w:gridSpan w:val="6"/>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r>
      <w:tr w:rsidR="008807BB" w:rsidRPr="001D27FB" w:rsidTr="00BE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8"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7</w:t>
            </w:r>
          </w:p>
        </w:tc>
        <w:tc>
          <w:tcPr>
            <w:tcW w:w="5287"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bCs/>
                <w:sz w:val="24"/>
                <w:szCs w:val="24"/>
                <w:lang w:val="en-GB"/>
              </w:rPr>
            </w:pPr>
            <w:r w:rsidRPr="001D27FB">
              <w:rPr>
                <w:rFonts w:ascii="Times New Roman" w:eastAsia="Cambria" w:hAnsi="Times New Roman"/>
                <w:sz w:val="24"/>
                <w:szCs w:val="24"/>
                <w:lang w:val="en-GB"/>
              </w:rPr>
              <w:t>Please discuss any problem or issues in relation to the service providers</w:t>
            </w:r>
          </w:p>
        </w:tc>
        <w:tc>
          <w:tcPr>
            <w:tcW w:w="653"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54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54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54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36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1350" w:type="dxa"/>
            <w:gridSpan w:val="6"/>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r>
      <w:tr w:rsidR="00994457" w:rsidRPr="001D27FB" w:rsidTr="00BE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918"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9270" w:type="dxa"/>
            <w:gridSpan w:val="12"/>
          </w:tcPr>
          <w:p w:rsidR="00994457" w:rsidRPr="001D27FB" w:rsidRDefault="00994457" w:rsidP="00BF245F">
            <w:pPr>
              <w:autoSpaceDE w:val="0"/>
              <w:autoSpaceDN w:val="0"/>
              <w:adjustRightInd w:val="0"/>
              <w:spacing w:after="0" w:line="240" w:lineRule="auto"/>
              <w:jc w:val="both"/>
              <w:rPr>
                <w:rFonts w:ascii="Times New Roman" w:eastAsia="Cambria" w:hAnsi="Times New Roman"/>
                <w:bCs/>
                <w:sz w:val="24"/>
                <w:szCs w:val="24"/>
                <w:lang w:val="en-GB"/>
              </w:rPr>
            </w:pPr>
            <w:r w:rsidRPr="001D27FB">
              <w:rPr>
                <w:rFonts w:ascii="Times New Roman" w:eastAsia="Cambria" w:hAnsi="Times New Roman"/>
                <w:sz w:val="24"/>
                <w:szCs w:val="24"/>
                <w:lang w:val="en-GB"/>
              </w:rPr>
              <w:t xml:space="preserve">1= Excellent  2= Good 3=  poor </w:t>
            </w:r>
          </w:p>
        </w:tc>
      </w:tr>
      <w:tr w:rsidR="00994457" w:rsidRPr="001D27FB" w:rsidTr="00BE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9"/>
        </w:trPr>
        <w:tc>
          <w:tcPr>
            <w:tcW w:w="918" w:type="dxa"/>
          </w:tcPr>
          <w:p w:rsidR="00994457" w:rsidRPr="001D27FB" w:rsidRDefault="00994457" w:rsidP="00BF245F">
            <w:pPr>
              <w:pStyle w:val="ListParagraph"/>
              <w:autoSpaceDE w:val="0"/>
              <w:autoSpaceDN w:val="0"/>
              <w:adjustRightInd w:val="0"/>
              <w:spacing w:after="0" w:line="240" w:lineRule="auto"/>
              <w:jc w:val="both"/>
              <w:rPr>
                <w:rFonts w:ascii="Times New Roman" w:eastAsia="Cambria" w:hAnsi="Times New Roman"/>
                <w:bCs/>
                <w:sz w:val="24"/>
                <w:szCs w:val="24"/>
                <w:lang w:val="en-GB"/>
              </w:rPr>
            </w:pPr>
          </w:p>
        </w:tc>
        <w:tc>
          <w:tcPr>
            <w:tcW w:w="9270" w:type="dxa"/>
            <w:gridSpan w:val="12"/>
          </w:tcPr>
          <w:p w:rsidR="00994457" w:rsidRPr="001D27FB" w:rsidRDefault="00994457" w:rsidP="00BF245F">
            <w:pPr>
              <w:pStyle w:val="ListParagraph"/>
              <w:autoSpaceDE w:val="0"/>
              <w:autoSpaceDN w:val="0"/>
              <w:adjustRightInd w:val="0"/>
              <w:spacing w:after="0" w:line="240" w:lineRule="auto"/>
              <w:jc w:val="both"/>
              <w:rPr>
                <w:rFonts w:ascii="Times New Roman" w:eastAsia="Cambria" w:hAnsi="Times New Roman"/>
                <w:bCs/>
                <w:sz w:val="24"/>
                <w:szCs w:val="24"/>
                <w:lang w:val="en-GB"/>
              </w:rPr>
            </w:pPr>
          </w:p>
          <w:p w:rsidR="00994457" w:rsidRPr="001D27FB" w:rsidRDefault="00994457" w:rsidP="00BF245F">
            <w:pPr>
              <w:pStyle w:val="ListParagraph"/>
              <w:autoSpaceDE w:val="0"/>
              <w:autoSpaceDN w:val="0"/>
              <w:adjustRightInd w:val="0"/>
              <w:spacing w:after="0" w:line="240" w:lineRule="auto"/>
              <w:jc w:val="both"/>
              <w:rPr>
                <w:rFonts w:ascii="Times New Roman" w:eastAsia="Cambria" w:hAnsi="Times New Roman"/>
                <w:bCs/>
                <w:sz w:val="24"/>
                <w:szCs w:val="24"/>
                <w:lang w:val="en-GB"/>
              </w:rPr>
            </w:pPr>
            <w:r w:rsidRPr="001D27FB">
              <w:rPr>
                <w:rFonts w:ascii="Times New Roman" w:eastAsia="Cambria" w:hAnsi="Times New Roman"/>
                <w:bCs/>
                <w:sz w:val="24"/>
                <w:szCs w:val="24"/>
                <w:lang w:val="en-GB"/>
              </w:rPr>
              <w:t xml:space="preserve">How do you </w:t>
            </w:r>
            <w:proofErr w:type="gramStart"/>
            <w:r w:rsidRPr="001D27FB">
              <w:rPr>
                <w:rFonts w:ascii="Times New Roman" w:eastAsia="Cambria" w:hAnsi="Times New Roman"/>
                <w:bCs/>
                <w:sz w:val="24"/>
                <w:szCs w:val="24"/>
                <w:lang w:val="en-GB"/>
              </w:rPr>
              <w:t>rate  the</w:t>
            </w:r>
            <w:proofErr w:type="gramEnd"/>
            <w:r w:rsidRPr="001D27FB">
              <w:rPr>
                <w:rFonts w:ascii="Times New Roman" w:eastAsia="Cambria" w:hAnsi="Times New Roman"/>
                <w:bCs/>
                <w:sz w:val="24"/>
                <w:szCs w:val="24"/>
                <w:lang w:val="en-GB"/>
              </w:rPr>
              <w:t xml:space="preserve"> adequacy (including availability and access) of the following services for young people in your Facility? </w:t>
            </w:r>
          </w:p>
        </w:tc>
      </w:tr>
      <w:tr w:rsidR="00077D11" w:rsidRPr="001D27FB" w:rsidTr="00BE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8" w:type="dxa"/>
            <w:vMerge w:val="restart"/>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1</w:t>
            </w:r>
          </w:p>
        </w:tc>
        <w:tc>
          <w:tcPr>
            <w:tcW w:w="7560" w:type="dxa"/>
            <w:gridSpan w:val="5"/>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Basic Health care services</w:t>
            </w:r>
          </w:p>
        </w:tc>
        <w:tc>
          <w:tcPr>
            <w:tcW w:w="450" w:type="dxa"/>
            <w:gridSpan w:val="3"/>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1</w:t>
            </w:r>
          </w:p>
        </w:tc>
        <w:tc>
          <w:tcPr>
            <w:tcW w:w="450" w:type="dxa"/>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2</w:t>
            </w:r>
          </w:p>
        </w:tc>
        <w:tc>
          <w:tcPr>
            <w:tcW w:w="450" w:type="dxa"/>
            <w:gridSpan w:val="2"/>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3</w:t>
            </w:r>
          </w:p>
        </w:tc>
        <w:tc>
          <w:tcPr>
            <w:tcW w:w="360" w:type="dxa"/>
            <w:vMerge w:val="restart"/>
            <w:shd w:val="clear" w:color="auto" w:fill="auto"/>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r>
      <w:tr w:rsidR="00077D11" w:rsidRPr="001D27FB" w:rsidTr="00BE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8" w:type="dxa"/>
            <w:vMerge/>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7560" w:type="dxa"/>
            <w:gridSpan w:val="5"/>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For Boys</w:t>
            </w:r>
          </w:p>
        </w:tc>
        <w:tc>
          <w:tcPr>
            <w:tcW w:w="450" w:type="dxa"/>
            <w:gridSpan w:val="3"/>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450" w:type="dxa"/>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450" w:type="dxa"/>
            <w:gridSpan w:val="2"/>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360" w:type="dxa"/>
            <w:vMerge/>
            <w:shd w:val="clear" w:color="auto" w:fill="auto"/>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r>
      <w:tr w:rsidR="00077D11" w:rsidRPr="001D27FB" w:rsidTr="00BE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8" w:type="dxa"/>
            <w:vMerge/>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7560" w:type="dxa"/>
            <w:gridSpan w:val="5"/>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For Girls</w:t>
            </w:r>
          </w:p>
        </w:tc>
        <w:tc>
          <w:tcPr>
            <w:tcW w:w="450" w:type="dxa"/>
            <w:gridSpan w:val="3"/>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450" w:type="dxa"/>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450" w:type="dxa"/>
            <w:gridSpan w:val="2"/>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360" w:type="dxa"/>
            <w:vMerge/>
            <w:shd w:val="clear" w:color="auto" w:fill="auto"/>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r>
      <w:tr w:rsidR="00077D11" w:rsidRPr="001D27FB" w:rsidTr="00BE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8" w:type="dxa"/>
            <w:vMerge w:val="restart"/>
          </w:tcPr>
          <w:p w:rsidR="00077D11" w:rsidRPr="001D27FB" w:rsidRDefault="00077D11" w:rsidP="00BF245F">
            <w:pPr>
              <w:pStyle w:val="ListParagraph"/>
              <w:autoSpaceDE w:val="0"/>
              <w:autoSpaceDN w:val="0"/>
              <w:adjustRightInd w:val="0"/>
              <w:spacing w:after="0" w:line="240" w:lineRule="auto"/>
              <w:ind w:left="1080"/>
              <w:jc w:val="both"/>
              <w:rPr>
                <w:rFonts w:ascii="Times New Roman" w:eastAsia="Cambria" w:hAnsi="Times New Roman"/>
                <w:sz w:val="24"/>
                <w:szCs w:val="24"/>
                <w:lang w:val="en-GB"/>
              </w:rPr>
            </w:pPr>
            <w:r w:rsidRPr="001D27FB">
              <w:rPr>
                <w:rFonts w:ascii="Times New Roman" w:eastAsia="Cambria" w:hAnsi="Times New Roman"/>
                <w:sz w:val="24"/>
                <w:szCs w:val="24"/>
                <w:lang w:val="en-GB"/>
              </w:rPr>
              <w:t>2</w:t>
            </w:r>
          </w:p>
        </w:tc>
        <w:tc>
          <w:tcPr>
            <w:tcW w:w="7560" w:type="dxa"/>
            <w:gridSpan w:val="5"/>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bCs/>
                <w:sz w:val="24"/>
                <w:szCs w:val="24"/>
                <w:lang w:val="en-GB"/>
              </w:rPr>
              <w:t>Life Skills Education Services</w:t>
            </w:r>
          </w:p>
        </w:tc>
        <w:tc>
          <w:tcPr>
            <w:tcW w:w="450" w:type="dxa"/>
            <w:gridSpan w:val="3"/>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450" w:type="dxa"/>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450" w:type="dxa"/>
            <w:gridSpan w:val="2"/>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360" w:type="dxa"/>
            <w:vMerge/>
            <w:shd w:val="clear" w:color="auto" w:fill="auto"/>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r>
      <w:tr w:rsidR="00077D11" w:rsidRPr="001D27FB" w:rsidTr="00BE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8" w:type="dxa"/>
            <w:vMerge/>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7560" w:type="dxa"/>
            <w:gridSpan w:val="5"/>
          </w:tcPr>
          <w:p w:rsidR="00077D11" w:rsidRPr="001D27FB" w:rsidRDefault="00077D11" w:rsidP="00BF245F">
            <w:pPr>
              <w:autoSpaceDE w:val="0"/>
              <w:autoSpaceDN w:val="0"/>
              <w:adjustRightInd w:val="0"/>
              <w:spacing w:after="0" w:line="240" w:lineRule="auto"/>
              <w:jc w:val="both"/>
              <w:rPr>
                <w:rFonts w:ascii="Times New Roman" w:eastAsia="Cambria" w:hAnsi="Times New Roman"/>
                <w:bCs/>
                <w:sz w:val="24"/>
                <w:szCs w:val="24"/>
                <w:lang w:val="en-GB"/>
              </w:rPr>
            </w:pPr>
            <w:r w:rsidRPr="001D27FB">
              <w:rPr>
                <w:rFonts w:ascii="Times New Roman" w:eastAsia="Cambria" w:hAnsi="Times New Roman"/>
                <w:bCs/>
                <w:sz w:val="24"/>
                <w:szCs w:val="24"/>
                <w:lang w:val="en-GB"/>
              </w:rPr>
              <w:t>For Boys</w:t>
            </w:r>
          </w:p>
        </w:tc>
        <w:tc>
          <w:tcPr>
            <w:tcW w:w="450" w:type="dxa"/>
            <w:gridSpan w:val="3"/>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450" w:type="dxa"/>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450" w:type="dxa"/>
            <w:gridSpan w:val="2"/>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360" w:type="dxa"/>
            <w:vMerge/>
            <w:shd w:val="clear" w:color="auto" w:fill="auto"/>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r>
      <w:tr w:rsidR="00077D11" w:rsidRPr="001D27FB" w:rsidTr="00BE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8" w:type="dxa"/>
            <w:vMerge/>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7560" w:type="dxa"/>
            <w:gridSpan w:val="5"/>
          </w:tcPr>
          <w:p w:rsidR="00077D11" w:rsidRPr="001D27FB" w:rsidRDefault="00077D11" w:rsidP="00BF245F">
            <w:pPr>
              <w:autoSpaceDE w:val="0"/>
              <w:autoSpaceDN w:val="0"/>
              <w:adjustRightInd w:val="0"/>
              <w:spacing w:after="0" w:line="240" w:lineRule="auto"/>
              <w:jc w:val="both"/>
              <w:rPr>
                <w:rFonts w:ascii="Times New Roman" w:eastAsia="Cambria" w:hAnsi="Times New Roman"/>
                <w:bCs/>
                <w:sz w:val="24"/>
                <w:szCs w:val="24"/>
                <w:lang w:val="en-GB"/>
              </w:rPr>
            </w:pPr>
            <w:r w:rsidRPr="001D27FB">
              <w:rPr>
                <w:rFonts w:ascii="Times New Roman" w:eastAsia="Cambria" w:hAnsi="Times New Roman"/>
                <w:bCs/>
                <w:sz w:val="24"/>
                <w:szCs w:val="24"/>
                <w:lang w:val="en-GB"/>
              </w:rPr>
              <w:t>For Girls</w:t>
            </w:r>
          </w:p>
        </w:tc>
        <w:tc>
          <w:tcPr>
            <w:tcW w:w="450" w:type="dxa"/>
            <w:gridSpan w:val="3"/>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450" w:type="dxa"/>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450" w:type="dxa"/>
            <w:gridSpan w:val="2"/>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360" w:type="dxa"/>
            <w:vMerge/>
            <w:shd w:val="clear" w:color="auto" w:fill="auto"/>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r>
      <w:tr w:rsidR="00077D11" w:rsidRPr="001D27FB" w:rsidTr="00BE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8" w:type="dxa"/>
            <w:vMerge w:val="restart"/>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3</w:t>
            </w:r>
          </w:p>
        </w:tc>
        <w:tc>
          <w:tcPr>
            <w:tcW w:w="7560" w:type="dxa"/>
            <w:gridSpan w:val="5"/>
          </w:tcPr>
          <w:p w:rsidR="00077D11" w:rsidRPr="001D27FB" w:rsidRDefault="00077D11" w:rsidP="00BF245F">
            <w:pPr>
              <w:autoSpaceDE w:val="0"/>
              <w:autoSpaceDN w:val="0"/>
              <w:adjustRightInd w:val="0"/>
              <w:spacing w:after="0" w:line="240" w:lineRule="auto"/>
              <w:jc w:val="both"/>
              <w:rPr>
                <w:rFonts w:ascii="Times New Roman" w:eastAsia="Cambria" w:hAnsi="Times New Roman"/>
                <w:bCs/>
                <w:sz w:val="24"/>
                <w:szCs w:val="24"/>
                <w:lang w:val="en-GB"/>
              </w:rPr>
            </w:pPr>
            <w:proofErr w:type="spellStart"/>
            <w:r w:rsidRPr="001D27FB">
              <w:rPr>
                <w:rFonts w:ascii="Times New Roman" w:eastAsia="Cambria" w:hAnsi="Times New Roman"/>
                <w:bCs/>
                <w:sz w:val="24"/>
                <w:szCs w:val="24"/>
                <w:lang w:val="en-GB"/>
              </w:rPr>
              <w:t>Counseling</w:t>
            </w:r>
            <w:proofErr w:type="spellEnd"/>
            <w:r w:rsidRPr="001D27FB">
              <w:rPr>
                <w:rFonts w:ascii="Times New Roman" w:eastAsia="Cambria" w:hAnsi="Times New Roman"/>
                <w:bCs/>
                <w:sz w:val="24"/>
                <w:szCs w:val="24"/>
                <w:lang w:val="en-GB"/>
              </w:rPr>
              <w:t xml:space="preserve"> services provided by healthcare providers</w:t>
            </w:r>
          </w:p>
        </w:tc>
        <w:tc>
          <w:tcPr>
            <w:tcW w:w="450" w:type="dxa"/>
            <w:gridSpan w:val="3"/>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450" w:type="dxa"/>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450" w:type="dxa"/>
            <w:gridSpan w:val="2"/>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360" w:type="dxa"/>
            <w:vMerge/>
            <w:shd w:val="clear" w:color="auto" w:fill="auto"/>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r>
      <w:tr w:rsidR="00077D11" w:rsidRPr="001D27FB" w:rsidTr="00BE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8" w:type="dxa"/>
            <w:vMerge/>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7560" w:type="dxa"/>
            <w:gridSpan w:val="5"/>
          </w:tcPr>
          <w:p w:rsidR="00077D11" w:rsidRPr="001D27FB" w:rsidRDefault="00077D11" w:rsidP="00BF245F">
            <w:pPr>
              <w:autoSpaceDE w:val="0"/>
              <w:autoSpaceDN w:val="0"/>
              <w:adjustRightInd w:val="0"/>
              <w:spacing w:after="0" w:line="240" w:lineRule="auto"/>
              <w:jc w:val="both"/>
              <w:rPr>
                <w:rFonts w:ascii="Times New Roman" w:eastAsia="Cambria" w:hAnsi="Times New Roman"/>
                <w:bCs/>
                <w:sz w:val="24"/>
                <w:szCs w:val="24"/>
                <w:lang w:val="en-GB"/>
              </w:rPr>
            </w:pPr>
            <w:r w:rsidRPr="001D27FB">
              <w:rPr>
                <w:rFonts w:ascii="Times New Roman" w:eastAsia="Cambria" w:hAnsi="Times New Roman"/>
                <w:bCs/>
                <w:sz w:val="24"/>
                <w:szCs w:val="24"/>
                <w:lang w:val="en-GB"/>
              </w:rPr>
              <w:t>For boys</w:t>
            </w:r>
          </w:p>
        </w:tc>
        <w:tc>
          <w:tcPr>
            <w:tcW w:w="450" w:type="dxa"/>
            <w:gridSpan w:val="3"/>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450" w:type="dxa"/>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450" w:type="dxa"/>
            <w:gridSpan w:val="2"/>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360" w:type="dxa"/>
            <w:vMerge/>
            <w:shd w:val="clear" w:color="auto" w:fill="auto"/>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r>
      <w:tr w:rsidR="00077D11" w:rsidRPr="001D27FB" w:rsidTr="00BE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8" w:type="dxa"/>
            <w:vMerge/>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7560" w:type="dxa"/>
            <w:gridSpan w:val="5"/>
          </w:tcPr>
          <w:p w:rsidR="00077D11" w:rsidRPr="001D27FB" w:rsidRDefault="00077D11" w:rsidP="00BF245F">
            <w:pPr>
              <w:autoSpaceDE w:val="0"/>
              <w:autoSpaceDN w:val="0"/>
              <w:adjustRightInd w:val="0"/>
              <w:spacing w:after="0" w:line="240" w:lineRule="auto"/>
              <w:jc w:val="both"/>
              <w:rPr>
                <w:rFonts w:ascii="Times New Roman" w:eastAsia="Cambria" w:hAnsi="Times New Roman"/>
                <w:bCs/>
                <w:sz w:val="24"/>
                <w:szCs w:val="24"/>
                <w:lang w:val="en-GB"/>
              </w:rPr>
            </w:pPr>
            <w:r w:rsidRPr="001D27FB">
              <w:rPr>
                <w:rFonts w:ascii="Times New Roman" w:eastAsia="Cambria" w:hAnsi="Times New Roman"/>
                <w:bCs/>
                <w:sz w:val="24"/>
                <w:szCs w:val="24"/>
                <w:lang w:val="en-GB"/>
              </w:rPr>
              <w:t>For Girls</w:t>
            </w:r>
          </w:p>
        </w:tc>
        <w:tc>
          <w:tcPr>
            <w:tcW w:w="450" w:type="dxa"/>
            <w:gridSpan w:val="3"/>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450" w:type="dxa"/>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450" w:type="dxa"/>
            <w:gridSpan w:val="2"/>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360" w:type="dxa"/>
            <w:vMerge/>
            <w:shd w:val="clear" w:color="auto" w:fill="auto"/>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r>
      <w:tr w:rsidR="00077D11" w:rsidRPr="001D27FB" w:rsidTr="00BE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8" w:type="dxa"/>
            <w:vMerge w:val="restart"/>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4</w:t>
            </w:r>
          </w:p>
        </w:tc>
        <w:tc>
          <w:tcPr>
            <w:tcW w:w="7560" w:type="dxa"/>
            <w:gridSpan w:val="5"/>
          </w:tcPr>
          <w:p w:rsidR="00077D11" w:rsidRPr="001D27FB" w:rsidRDefault="00077D11" w:rsidP="00BF245F">
            <w:pPr>
              <w:autoSpaceDE w:val="0"/>
              <w:autoSpaceDN w:val="0"/>
              <w:adjustRightInd w:val="0"/>
              <w:spacing w:after="0" w:line="240" w:lineRule="auto"/>
              <w:jc w:val="both"/>
              <w:rPr>
                <w:rFonts w:ascii="Times New Roman" w:eastAsia="Cambria" w:hAnsi="Times New Roman"/>
                <w:bCs/>
                <w:sz w:val="24"/>
                <w:szCs w:val="24"/>
                <w:lang w:val="en-GB"/>
              </w:rPr>
            </w:pPr>
            <w:r w:rsidRPr="001D27FB">
              <w:rPr>
                <w:rFonts w:ascii="Times New Roman" w:eastAsia="Cambria" w:hAnsi="Times New Roman"/>
                <w:bCs/>
                <w:sz w:val="24"/>
                <w:szCs w:val="24"/>
                <w:lang w:val="en-GB"/>
              </w:rPr>
              <w:t>Family planning services</w:t>
            </w:r>
          </w:p>
        </w:tc>
        <w:tc>
          <w:tcPr>
            <w:tcW w:w="450" w:type="dxa"/>
            <w:gridSpan w:val="3"/>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450" w:type="dxa"/>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450" w:type="dxa"/>
            <w:gridSpan w:val="2"/>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360" w:type="dxa"/>
            <w:vMerge/>
            <w:shd w:val="clear" w:color="auto" w:fill="auto"/>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r>
      <w:tr w:rsidR="00077D11" w:rsidRPr="001D27FB" w:rsidTr="00BE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8" w:type="dxa"/>
            <w:vMerge/>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7560" w:type="dxa"/>
            <w:gridSpan w:val="5"/>
          </w:tcPr>
          <w:p w:rsidR="00077D11" w:rsidRPr="001D27FB" w:rsidRDefault="00077D11" w:rsidP="00BF245F">
            <w:pPr>
              <w:autoSpaceDE w:val="0"/>
              <w:autoSpaceDN w:val="0"/>
              <w:adjustRightInd w:val="0"/>
              <w:spacing w:after="0" w:line="240" w:lineRule="auto"/>
              <w:jc w:val="both"/>
              <w:rPr>
                <w:rFonts w:ascii="Times New Roman" w:eastAsia="Cambria" w:hAnsi="Times New Roman"/>
                <w:bCs/>
                <w:sz w:val="24"/>
                <w:szCs w:val="24"/>
                <w:lang w:val="en-GB"/>
              </w:rPr>
            </w:pPr>
            <w:r w:rsidRPr="001D27FB">
              <w:rPr>
                <w:rFonts w:ascii="Times New Roman" w:eastAsia="Cambria" w:hAnsi="Times New Roman"/>
                <w:bCs/>
                <w:sz w:val="24"/>
                <w:szCs w:val="24"/>
                <w:lang w:val="en-GB"/>
              </w:rPr>
              <w:t>For boys</w:t>
            </w:r>
          </w:p>
        </w:tc>
        <w:tc>
          <w:tcPr>
            <w:tcW w:w="450" w:type="dxa"/>
            <w:gridSpan w:val="3"/>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450" w:type="dxa"/>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450" w:type="dxa"/>
            <w:gridSpan w:val="2"/>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360" w:type="dxa"/>
            <w:vMerge/>
            <w:shd w:val="clear" w:color="auto" w:fill="auto"/>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r>
      <w:tr w:rsidR="00077D11" w:rsidRPr="001D27FB" w:rsidTr="00BE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8" w:type="dxa"/>
            <w:vMerge/>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7560" w:type="dxa"/>
            <w:gridSpan w:val="5"/>
          </w:tcPr>
          <w:p w:rsidR="00077D11" w:rsidRPr="001D27FB" w:rsidRDefault="00077D11" w:rsidP="00BF245F">
            <w:pPr>
              <w:autoSpaceDE w:val="0"/>
              <w:autoSpaceDN w:val="0"/>
              <w:adjustRightInd w:val="0"/>
              <w:spacing w:after="0" w:line="240" w:lineRule="auto"/>
              <w:jc w:val="both"/>
              <w:rPr>
                <w:rFonts w:ascii="Times New Roman" w:eastAsia="Cambria" w:hAnsi="Times New Roman"/>
                <w:bCs/>
                <w:sz w:val="24"/>
                <w:szCs w:val="24"/>
                <w:lang w:val="en-GB"/>
              </w:rPr>
            </w:pPr>
            <w:r w:rsidRPr="001D27FB">
              <w:rPr>
                <w:rFonts w:ascii="Times New Roman" w:eastAsia="Cambria" w:hAnsi="Times New Roman"/>
                <w:bCs/>
                <w:sz w:val="24"/>
                <w:szCs w:val="24"/>
                <w:lang w:val="en-GB"/>
              </w:rPr>
              <w:t>For Girls</w:t>
            </w:r>
          </w:p>
        </w:tc>
        <w:tc>
          <w:tcPr>
            <w:tcW w:w="450" w:type="dxa"/>
            <w:gridSpan w:val="3"/>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450" w:type="dxa"/>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450" w:type="dxa"/>
            <w:gridSpan w:val="2"/>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360" w:type="dxa"/>
            <w:vMerge/>
            <w:shd w:val="clear" w:color="auto" w:fill="auto"/>
          </w:tcPr>
          <w:p w:rsidR="00077D11" w:rsidRPr="001D27FB" w:rsidRDefault="00077D11" w:rsidP="00BF245F">
            <w:pPr>
              <w:autoSpaceDE w:val="0"/>
              <w:autoSpaceDN w:val="0"/>
              <w:adjustRightInd w:val="0"/>
              <w:spacing w:after="0" w:line="240" w:lineRule="auto"/>
              <w:jc w:val="both"/>
              <w:rPr>
                <w:rFonts w:ascii="Times New Roman" w:eastAsia="Cambria" w:hAnsi="Times New Roman"/>
                <w:sz w:val="24"/>
                <w:szCs w:val="24"/>
                <w:lang w:val="en-GB"/>
              </w:rPr>
            </w:pPr>
          </w:p>
        </w:tc>
      </w:tr>
      <w:tr w:rsidR="008807BB" w:rsidRPr="001D27FB" w:rsidTr="00BE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8" w:type="dxa"/>
          </w:tcPr>
          <w:p w:rsidR="00994457" w:rsidRPr="001D27FB" w:rsidRDefault="00EB163F" w:rsidP="00EB163F">
            <w:pPr>
              <w:autoSpaceDE w:val="0"/>
              <w:autoSpaceDN w:val="0"/>
              <w:adjustRightInd w:val="0"/>
              <w:spacing w:after="0" w:line="240" w:lineRule="auto"/>
              <w:rPr>
                <w:rFonts w:ascii="Times New Roman" w:eastAsia="Cambria" w:hAnsi="Times New Roman"/>
                <w:sz w:val="24"/>
                <w:szCs w:val="24"/>
                <w:lang w:val="en-GB"/>
              </w:rPr>
            </w:pPr>
            <w:r>
              <w:rPr>
                <w:rFonts w:ascii="Times New Roman" w:eastAsia="Cambria" w:hAnsi="Times New Roman"/>
                <w:sz w:val="24"/>
                <w:szCs w:val="24"/>
                <w:lang w:val="en-GB"/>
              </w:rPr>
              <w:t>5</w:t>
            </w:r>
          </w:p>
        </w:tc>
        <w:tc>
          <w:tcPr>
            <w:tcW w:w="7560" w:type="dxa"/>
            <w:gridSpan w:val="5"/>
          </w:tcPr>
          <w:p w:rsidR="00994457" w:rsidRPr="001D27FB" w:rsidRDefault="00994457" w:rsidP="00BF245F">
            <w:pPr>
              <w:autoSpaceDE w:val="0"/>
              <w:autoSpaceDN w:val="0"/>
              <w:adjustRightInd w:val="0"/>
              <w:spacing w:after="0" w:line="240" w:lineRule="auto"/>
              <w:jc w:val="both"/>
              <w:rPr>
                <w:rFonts w:ascii="Times New Roman" w:eastAsia="Cambria" w:hAnsi="Times New Roman"/>
                <w:bCs/>
                <w:sz w:val="24"/>
                <w:szCs w:val="24"/>
                <w:lang w:val="en-GB"/>
              </w:rPr>
            </w:pPr>
            <w:r w:rsidRPr="001D27FB">
              <w:rPr>
                <w:rFonts w:ascii="Times New Roman" w:eastAsia="Cambria" w:hAnsi="Times New Roman"/>
                <w:bCs/>
                <w:sz w:val="24"/>
                <w:szCs w:val="24"/>
                <w:lang w:val="en-GB"/>
              </w:rPr>
              <w:t>Post abortion health care services</w:t>
            </w:r>
          </w:p>
        </w:tc>
        <w:tc>
          <w:tcPr>
            <w:tcW w:w="450" w:type="dxa"/>
            <w:gridSpan w:val="3"/>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45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450" w:type="dxa"/>
            <w:gridSpan w:val="2"/>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360" w:type="dxa"/>
            <w:vMerge/>
            <w:shd w:val="clear" w:color="auto" w:fill="auto"/>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r>
      <w:tr w:rsidR="008807BB" w:rsidRPr="001D27FB" w:rsidTr="00BE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7"/>
        </w:trPr>
        <w:tc>
          <w:tcPr>
            <w:tcW w:w="918"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6</w:t>
            </w:r>
          </w:p>
        </w:tc>
        <w:tc>
          <w:tcPr>
            <w:tcW w:w="7560" w:type="dxa"/>
            <w:gridSpan w:val="5"/>
          </w:tcPr>
          <w:p w:rsidR="00994457" w:rsidRPr="001D27FB" w:rsidRDefault="00994457" w:rsidP="00BF245F">
            <w:pPr>
              <w:autoSpaceDE w:val="0"/>
              <w:autoSpaceDN w:val="0"/>
              <w:adjustRightInd w:val="0"/>
              <w:spacing w:after="0" w:line="240" w:lineRule="auto"/>
              <w:jc w:val="both"/>
              <w:rPr>
                <w:rFonts w:ascii="Times New Roman" w:eastAsia="Cambria" w:hAnsi="Times New Roman"/>
                <w:bCs/>
                <w:sz w:val="24"/>
                <w:szCs w:val="24"/>
                <w:lang w:val="en-GB"/>
              </w:rPr>
            </w:pPr>
            <w:r w:rsidRPr="001D27FB">
              <w:rPr>
                <w:rFonts w:ascii="Times New Roman" w:eastAsia="Cambria" w:hAnsi="Times New Roman"/>
                <w:bCs/>
                <w:sz w:val="24"/>
                <w:szCs w:val="24"/>
                <w:lang w:val="en-GB"/>
              </w:rPr>
              <w:t>Have equal rights to various recreational activities or youth centers (e.g. playing outdoors, indulging in sports etc.)</w:t>
            </w:r>
          </w:p>
        </w:tc>
        <w:tc>
          <w:tcPr>
            <w:tcW w:w="450" w:type="dxa"/>
            <w:gridSpan w:val="3"/>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45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450" w:type="dxa"/>
            <w:gridSpan w:val="2"/>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360" w:type="dxa"/>
            <w:vMerge/>
            <w:shd w:val="clear" w:color="auto" w:fill="auto"/>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r>
      <w:tr w:rsidR="008807BB" w:rsidRPr="001D27FB" w:rsidTr="00BE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8" w:type="dxa"/>
          </w:tcPr>
          <w:p w:rsidR="00994457" w:rsidRPr="001D27FB" w:rsidRDefault="00EB163F" w:rsidP="00EB163F">
            <w:pPr>
              <w:autoSpaceDE w:val="0"/>
              <w:autoSpaceDN w:val="0"/>
              <w:adjustRightInd w:val="0"/>
              <w:spacing w:after="0" w:line="240" w:lineRule="auto"/>
              <w:rPr>
                <w:rFonts w:ascii="Times New Roman" w:eastAsia="Cambria" w:hAnsi="Times New Roman"/>
                <w:sz w:val="24"/>
                <w:szCs w:val="24"/>
                <w:lang w:val="en-GB"/>
              </w:rPr>
            </w:pPr>
            <w:r>
              <w:rPr>
                <w:rFonts w:ascii="Times New Roman" w:eastAsia="Cambria" w:hAnsi="Times New Roman"/>
                <w:sz w:val="24"/>
                <w:szCs w:val="24"/>
                <w:lang w:val="en-GB"/>
              </w:rPr>
              <w:t>7</w:t>
            </w:r>
          </w:p>
        </w:tc>
        <w:tc>
          <w:tcPr>
            <w:tcW w:w="7560" w:type="dxa"/>
            <w:gridSpan w:val="5"/>
          </w:tcPr>
          <w:p w:rsidR="00994457" w:rsidRPr="001D27FB" w:rsidRDefault="00994457" w:rsidP="00BF245F">
            <w:pPr>
              <w:autoSpaceDE w:val="0"/>
              <w:autoSpaceDN w:val="0"/>
              <w:adjustRightInd w:val="0"/>
              <w:spacing w:after="0" w:line="240" w:lineRule="auto"/>
              <w:jc w:val="both"/>
              <w:rPr>
                <w:rFonts w:ascii="Times New Roman" w:eastAsia="Cambria" w:hAnsi="Times New Roman"/>
                <w:bCs/>
                <w:sz w:val="24"/>
                <w:szCs w:val="24"/>
                <w:lang w:val="en-GB"/>
              </w:rPr>
            </w:pPr>
            <w:r w:rsidRPr="001D27FB">
              <w:rPr>
                <w:rFonts w:ascii="Times New Roman" w:eastAsia="Cambria" w:hAnsi="Times New Roman"/>
                <w:bCs/>
                <w:sz w:val="24"/>
                <w:szCs w:val="24"/>
                <w:lang w:val="en-GB"/>
              </w:rPr>
              <w:t>Is there any service to prevent HTPs in your health services or area?</w:t>
            </w:r>
          </w:p>
        </w:tc>
        <w:tc>
          <w:tcPr>
            <w:tcW w:w="450" w:type="dxa"/>
            <w:gridSpan w:val="3"/>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450" w:type="dxa"/>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450" w:type="dxa"/>
            <w:gridSpan w:val="2"/>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c>
          <w:tcPr>
            <w:tcW w:w="360" w:type="dxa"/>
            <w:vMerge/>
            <w:shd w:val="clear" w:color="auto" w:fill="auto"/>
          </w:tcPr>
          <w:p w:rsidR="00994457" w:rsidRPr="001D27FB" w:rsidRDefault="00994457" w:rsidP="00BF245F">
            <w:pPr>
              <w:autoSpaceDE w:val="0"/>
              <w:autoSpaceDN w:val="0"/>
              <w:adjustRightInd w:val="0"/>
              <w:spacing w:after="0" w:line="240" w:lineRule="auto"/>
              <w:jc w:val="both"/>
              <w:rPr>
                <w:rFonts w:ascii="Times New Roman" w:eastAsia="Cambria" w:hAnsi="Times New Roman"/>
                <w:sz w:val="24"/>
                <w:szCs w:val="24"/>
                <w:lang w:val="en-GB"/>
              </w:rPr>
            </w:pPr>
          </w:p>
        </w:tc>
      </w:tr>
    </w:tbl>
    <w:p w:rsidR="00994457" w:rsidRPr="004D1511" w:rsidRDefault="00994457" w:rsidP="00C06054">
      <w:pPr>
        <w:pStyle w:val="BodyText3"/>
        <w:spacing w:line="360" w:lineRule="auto"/>
        <w:jc w:val="both"/>
        <w:rPr>
          <w:rFonts w:ascii="Times New Roman" w:hAnsi="Times New Roman"/>
          <w:b/>
          <w:sz w:val="24"/>
          <w:szCs w:val="24"/>
        </w:rPr>
      </w:pPr>
    </w:p>
    <w:p w:rsidR="00393C83" w:rsidRPr="004D1511" w:rsidRDefault="00393C83" w:rsidP="00C06054">
      <w:pPr>
        <w:pStyle w:val="BodyText3"/>
        <w:spacing w:line="360" w:lineRule="auto"/>
        <w:jc w:val="both"/>
        <w:rPr>
          <w:rFonts w:ascii="Times New Roman" w:hAnsi="Times New Roman"/>
          <w:b/>
          <w:sz w:val="24"/>
          <w:szCs w:val="24"/>
        </w:rPr>
      </w:pPr>
    </w:p>
    <w:p w:rsidR="00393C83" w:rsidRPr="004D1511" w:rsidRDefault="00393C83" w:rsidP="00C06054">
      <w:pPr>
        <w:pStyle w:val="BodyText3"/>
        <w:spacing w:line="360" w:lineRule="auto"/>
        <w:jc w:val="both"/>
        <w:rPr>
          <w:rFonts w:ascii="Times New Roman" w:hAnsi="Times New Roman"/>
          <w:b/>
          <w:sz w:val="24"/>
          <w:szCs w:val="24"/>
        </w:rPr>
      </w:pPr>
    </w:p>
    <w:p w:rsidR="00393C83" w:rsidRPr="004D1511" w:rsidRDefault="00393C83" w:rsidP="00C06054">
      <w:pPr>
        <w:pStyle w:val="BodyText3"/>
        <w:spacing w:line="360" w:lineRule="auto"/>
        <w:jc w:val="both"/>
        <w:rPr>
          <w:rFonts w:ascii="Times New Roman" w:hAnsi="Times New Roman"/>
          <w:b/>
          <w:sz w:val="24"/>
          <w:szCs w:val="24"/>
        </w:rPr>
      </w:pPr>
    </w:p>
    <w:p w:rsidR="00044BFF" w:rsidRPr="004D1511" w:rsidRDefault="00044BFF" w:rsidP="00C06054">
      <w:pPr>
        <w:spacing w:line="360" w:lineRule="auto"/>
        <w:jc w:val="both"/>
        <w:rPr>
          <w:rFonts w:ascii="Times New Roman" w:hAnsi="Times New Roman"/>
          <w:b/>
          <w:sz w:val="24"/>
          <w:szCs w:val="24"/>
        </w:rPr>
      </w:pPr>
      <w:r w:rsidRPr="004D1511">
        <w:rPr>
          <w:rFonts w:ascii="Times New Roman" w:hAnsi="Times New Roman"/>
          <w:b/>
          <w:sz w:val="24"/>
          <w:szCs w:val="24"/>
        </w:rPr>
        <w:br w:type="page"/>
      </w:r>
    </w:p>
    <w:p w:rsidR="00994457" w:rsidRPr="004D1511" w:rsidRDefault="00EA46BD" w:rsidP="00C06054">
      <w:pPr>
        <w:pStyle w:val="BodyText3"/>
        <w:spacing w:after="0" w:line="360" w:lineRule="auto"/>
        <w:ind w:left="720"/>
        <w:jc w:val="both"/>
        <w:rPr>
          <w:rFonts w:ascii="Times New Roman" w:hAnsi="Times New Roman"/>
          <w:b/>
          <w:sz w:val="24"/>
          <w:szCs w:val="24"/>
        </w:rPr>
      </w:pPr>
      <w:r w:rsidRPr="004D1511">
        <w:rPr>
          <w:rFonts w:ascii="Times New Roman" w:hAnsi="Times New Roman"/>
          <w:b/>
          <w:sz w:val="24"/>
          <w:szCs w:val="24"/>
        </w:rPr>
        <w:lastRenderedPageBreak/>
        <w:t xml:space="preserve">Annex 4: </w:t>
      </w:r>
      <w:r w:rsidR="00994457" w:rsidRPr="004D1511">
        <w:rPr>
          <w:rFonts w:ascii="Times New Roman" w:hAnsi="Times New Roman"/>
          <w:b/>
          <w:sz w:val="24"/>
          <w:szCs w:val="24"/>
        </w:rPr>
        <w:t xml:space="preserve">FGD </w:t>
      </w:r>
      <w:r w:rsidRPr="004D1511">
        <w:rPr>
          <w:rFonts w:ascii="Times New Roman" w:hAnsi="Times New Roman"/>
          <w:b/>
          <w:sz w:val="24"/>
          <w:szCs w:val="24"/>
        </w:rPr>
        <w:t>Questions for</w:t>
      </w:r>
      <w:r w:rsidR="00994457" w:rsidRPr="004D1511">
        <w:rPr>
          <w:rFonts w:ascii="Times New Roman" w:hAnsi="Times New Roman"/>
          <w:b/>
          <w:sz w:val="24"/>
          <w:szCs w:val="24"/>
        </w:rPr>
        <w:t xml:space="preserve"> Adolescent and Youth Groups </w:t>
      </w:r>
    </w:p>
    <w:p w:rsidR="009A1009" w:rsidRPr="004D1511" w:rsidRDefault="009A1009" w:rsidP="00C06054">
      <w:pPr>
        <w:spacing w:line="360" w:lineRule="auto"/>
        <w:ind w:left="720"/>
        <w:jc w:val="both"/>
        <w:rPr>
          <w:rFonts w:ascii="Times New Roman" w:hAnsi="Times New Roman"/>
          <w:b/>
          <w:sz w:val="24"/>
          <w:szCs w:val="24"/>
        </w:rPr>
      </w:pPr>
    </w:p>
    <w:p w:rsidR="009A1009" w:rsidRPr="004D1511" w:rsidRDefault="009A1009" w:rsidP="00C06054">
      <w:pPr>
        <w:spacing w:line="360" w:lineRule="auto"/>
        <w:ind w:left="720"/>
        <w:jc w:val="both"/>
        <w:rPr>
          <w:rFonts w:ascii="Times New Roman" w:hAnsi="Times New Roman"/>
          <w:i/>
          <w:sz w:val="24"/>
          <w:szCs w:val="24"/>
        </w:rPr>
      </w:pPr>
      <w:r w:rsidRPr="004D1511">
        <w:rPr>
          <w:rFonts w:ascii="Times New Roman" w:hAnsi="Times New Roman"/>
          <w:b/>
          <w:sz w:val="24"/>
          <w:szCs w:val="24"/>
        </w:rPr>
        <w:t xml:space="preserve">Instruction: </w:t>
      </w:r>
      <w:r w:rsidRPr="004D1511">
        <w:rPr>
          <w:rFonts w:ascii="Times New Roman" w:hAnsi="Times New Roman"/>
          <w:i/>
          <w:sz w:val="24"/>
          <w:szCs w:val="24"/>
        </w:rPr>
        <w:t>The questions are meant to collect information on the friendliness of Adolescent and Youth Sexual Reproductive Health Services at the Health Facility level. You are required to administer the questions in a couple – one of you asking and the other taking notes. Please put the questions in a clear statement so that the interview can easily understand and provide clear responses.</w:t>
      </w:r>
    </w:p>
    <w:p w:rsidR="00994457" w:rsidRPr="004D1511" w:rsidRDefault="00994457" w:rsidP="00C06054">
      <w:pPr>
        <w:pStyle w:val="BodyText3"/>
        <w:numPr>
          <w:ilvl w:val="0"/>
          <w:numId w:val="10"/>
        </w:numPr>
        <w:spacing w:after="0" w:line="360" w:lineRule="auto"/>
        <w:jc w:val="both"/>
        <w:rPr>
          <w:rFonts w:ascii="Times New Roman" w:hAnsi="Times New Roman"/>
          <w:b/>
          <w:sz w:val="24"/>
          <w:szCs w:val="24"/>
        </w:rPr>
      </w:pPr>
      <w:r w:rsidRPr="004D1511">
        <w:rPr>
          <w:rFonts w:ascii="Times New Roman" w:hAnsi="Times New Roman"/>
          <w:sz w:val="24"/>
          <w:szCs w:val="24"/>
        </w:rPr>
        <w:t>Determine the availability and use of  AYRH strategy and standards on AYRH in visited facilities</w:t>
      </w:r>
    </w:p>
    <w:p w:rsidR="00994457" w:rsidRPr="004D1511" w:rsidRDefault="00994457" w:rsidP="00C06054">
      <w:pPr>
        <w:pStyle w:val="BodyText3"/>
        <w:numPr>
          <w:ilvl w:val="1"/>
          <w:numId w:val="10"/>
        </w:numPr>
        <w:spacing w:after="0" w:line="360" w:lineRule="auto"/>
        <w:jc w:val="both"/>
        <w:rPr>
          <w:rFonts w:ascii="Times New Roman" w:hAnsi="Times New Roman"/>
          <w:b/>
          <w:color w:val="000000"/>
          <w:sz w:val="24"/>
          <w:szCs w:val="24"/>
        </w:rPr>
      </w:pPr>
      <w:r w:rsidRPr="004D1511">
        <w:rPr>
          <w:rFonts w:ascii="Times New Roman" w:hAnsi="Times New Roman"/>
          <w:sz w:val="24"/>
          <w:szCs w:val="24"/>
        </w:rPr>
        <w:t xml:space="preserve"> What </w:t>
      </w:r>
      <w:proofErr w:type="gramStart"/>
      <w:r w:rsidRPr="004D1511">
        <w:rPr>
          <w:rFonts w:ascii="Times New Roman" w:hAnsi="Times New Roman"/>
          <w:sz w:val="24"/>
          <w:szCs w:val="24"/>
        </w:rPr>
        <w:t>kind of AYSRH services are</w:t>
      </w:r>
      <w:proofErr w:type="gramEnd"/>
      <w:r w:rsidRPr="004D1511">
        <w:rPr>
          <w:rFonts w:ascii="Times New Roman" w:hAnsi="Times New Roman"/>
          <w:sz w:val="24"/>
          <w:szCs w:val="24"/>
        </w:rPr>
        <w:t xml:space="preserve"> a</w:t>
      </w:r>
      <w:r w:rsidRPr="004D1511">
        <w:rPr>
          <w:rFonts w:ascii="Times New Roman" w:hAnsi="Times New Roman"/>
          <w:color w:val="000000"/>
          <w:sz w:val="24"/>
          <w:szCs w:val="24"/>
        </w:rPr>
        <w:t>vailable to young people in this community? Please specify type of services (for each determine sources of such services, who provides, whether young people are happy with the service and what needs to improve)</w:t>
      </w:r>
    </w:p>
    <w:p w:rsidR="00994457" w:rsidRPr="004D1511" w:rsidRDefault="00994457" w:rsidP="00C06054">
      <w:pPr>
        <w:pStyle w:val="BodyText3"/>
        <w:numPr>
          <w:ilvl w:val="1"/>
          <w:numId w:val="10"/>
        </w:numPr>
        <w:spacing w:after="0" w:line="360" w:lineRule="auto"/>
        <w:jc w:val="both"/>
        <w:rPr>
          <w:rFonts w:ascii="Times New Roman" w:hAnsi="Times New Roman"/>
          <w:b/>
          <w:color w:val="000000"/>
          <w:sz w:val="24"/>
          <w:szCs w:val="24"/>
        </w:rPr>
      </w:pPr>
      <w:r w:rsidRPr="004D1511">
        <w:rPr>
          <w:rFonts w:ascii="Times New Roman" w:hAnsi="Times New Roman"/>
          <w:color w:val="000000"/>
          <w:sz w:val="24"/>
          <w:szCs w:val="24"/>
        </w:rPr>
        <w:t xml:space="preserve"> How accessible are the services in term</w:t>
      </w:r>
      <w:r w:rsidRPr="004D1511">
        <w:rPr>
          <w:rFonts w:ascii="Times New Roman" w:hAnsi="Times New Roman"/>
          <w:b/>
          <w:color w:val="000000"/>
          <w:sz w:val="24"/>
          <w:szCs w:val="24"/>
        </w:rPr>
        <w:t>s of distance, cost and friendliness</w:t>
      </w:r>
      <w:r w:rsidRPr="004D1511">
        <w:rPr>
          <w:rFonts w:ascii="Times New Roman" w:hAnsi="Times New Roman"/>
          <w:color w:val="000000"/>
          <w:sz w:val="24"/>
          <w:szCs w:val="24"/>
        </w:rPr>
        <w:t xml:space="preserve"> of providers. Please explain for each</w:t>
      </w:r>
    </w:p>
    <w:p w:rsidR="00994457" w:rsidRPr="004D1511" w:rsidRDefault="00994457" w:rsidP="00C06054">
      <w:pPr>
        <w:pStyle w:val="BodyText3"/>
        <w:numPr>
          <w:ilvl w:val="1"/>
          <w:numId w:val="10"/>
        </w:numPr>
        <w:spacing w:after="0" w:line="360" w:lineRule="auto"/>
        <w:jc w:val="both"/>
        <w:rPr>
          <w:rFonts w:ascii="Times New Roman" w:hAnsi="Times New Roman"/>
          <w:b/>
          <w:color w:val="000000"/>
          <w:sz w:val="24"/>
          <w:szCs w:val="24"/>
        </w:rPr>
      </w:pPr>
      <w:r w:rsidRPr="004D1511">
        <w:rPr>
          <w:rFonts w:ascii="Times New Roman" w:hAnsi="Times New Roman"/>
          <w:color w:val="000000"/>
          <w:sz w:val="24"/>
          <w:szCs w:val="24"/>
        </w:rPr>
        <w:t xml:space="preserve">Describe what services are available in the facility and how friendly they are to the youth and adolescents </w:t>
      </w:r>
    </w:p>
    <w:p w:rsidR="00994457" w:rsidRPr="004D1511" w:rsidRDefault="00994457" w:rsidP="00C06054">
      <w:pPr>
        <w:pStyle w:val="BodyText3"/>
        <w:numPr>
          <w:ilvl w:val="1"/>
          <w:numId w:val="10"/>
        </w:numPr>
        <w:spacing w:after="0" w:line="360" w:lineRule="auto"/>
        <w:jc w:val="both"/>
        <w:rPr>
          <w:rFonts w:ascii="Times New Roman" w:hAnsi="Times New Roman"/>
          <w:b/>
          <w:color w:val="000000"/>
          <w:sz w:val="24"/>
          <w:szCs w:val="24"/>
        </w:rPr>
      </w:pPr>
      <w:r w:rsidRPr="004D1511">
        <w:rPr>
          <w:rFonts w:ascii="Times New Roman" w:hAnsi="Times New Roman"/>
          <w:color w:val="000000"/>
          <w:sz w:val="24"/>
          <w:szCs w:val="24"/>
        </w:rPr>
        <w:t xml:space="preserve">Discuss to what extent the services are available (accessible) to the youth and adolescents in your area and to what extent the adolescents and youth are satisfied </w:t>
      </w:r>
    </w:p>
    <w:p w:rsidR="00994457" w:rsidRPr="004D1511" w:rsidRDefault="00994457" w:rsidP="00C06054">
      <w:pPr>
        <w:pStyle w:val="BodyText3"/>
        <w:numPr>
          <w:ilvl w:val="1"/>
          <w:numId w:val="10"/>
        </w:numPr>
        <w:spacing w:after="0" w:line="360" w:lineRule="auto"/>
        <w:jc w:val="both"/>
        <w:rPr>
          <w:rFonts w:ascii="Times New Roman" w:hAnsi="Times New Roman"/>
          <w:b/>
          <w:color w:val="000000"/>
          <w:sz w:val="24"/>
          <w:szCs w:val="24"/>
        </w:rPr>
      </w:pPr>
      <w:r w:rsidRPr="004D1511">
        <w:rPr>
          <w:rFonts w:ascii="Times New Roman" w:hAnsi="Times New Roman"/>
          <w:color w:val="000000"/>
          <w:sz w:val="24"/>
          <w:szCs w:val="24"/>
        </w:rPr>
        <w:t xml:space="preserve">Do you get all the services you need at the facility? If not, what are the gaps/problems in this </w:t>
      </w:r>
      <w:proofErr w:type="gramStart"/>
      <w:r w:rsidRPr="004D1511">
        <w:rPr>
          <w:rFonts w:ascii="Times New Roman" w:hAnsi="Times New Roman"/>
          <w:color w:val="000000"/>
          <w:sz w:val="24"/>
          <w:szCs w:val="24"/>
        </w:rPr>
        <w:t>regard.</w:t>
      </w:r>
      <w:proofErr w:type="gramEnd"/>
    </w:p>
    <w:p w:rsidR="00994457" w:rsidRPr="004D1511" w:rsidRDefault="00994457" w:rsidP="00C06054">
      <w:pPr>
        <w:pStyle w:val="BodyText3"/>
        <w:spacing w:line="360" w:lineRule="auto"/>
        <w:jc w:val="both"/>
        <w:rPr>
          <w:rFonts w:ascii="Times New Roman" w:hAnsi="Times New Roman"/>
          <w:color w:val="000000"/>
          <w:sz w:val="24"/>
          <w:szCs w:val="24"/>
        </w:rPr>
      </w:pPr>
      <w:r w:rsidRPr="004D1511">
        <w:rPr>
          <w:rFonts w:ascii="Times New Roman" w:hAnsi="Times New Roman"/>
          <w:color w:val="000000"/>
          <w:sz w:val="24"/>
          <w:szCs w:val="24"/>
        </w:rPr>
        <w:t xml:space="preserve">    3. Determine availability of supplies and commodities for AYRH service provision at </w:t>
      </w:r>
    </w:p>
    <w:p w:rsidR="00994457" w:rsidRPr="004D1511" w:rsidRDefault="00994457" w:rsidP="00C06054">
      <w:pPr>
        <w:pStyle w:val="BodyText3"/>
        <w:spacing w:line="360" w:lineRule="auto"/>
        <w:jc w:val="both"/>
        <w:rPr>
          <w:rFonts w:ascii="Times New Roman" w:hAnsi="Times New Roman"/>
          <w:color w:val="000000"/>
          <w:sz w:val="24"/>
          <w:szCs w:val="24"/>
        </w:rPr>
      </w:pPr>
      <w:proofErr w:type="gramStart"/>
      <w:r w:rsidRPr="004D1511">
        <w:rPr>
          <w:rFonts w:ascii="Times New Roman" w:hAnsi="Times New Roman"/>
          <w:color w:val="000000"/>
          <w:sz w:val="24"/>
          <w:szCs w:val="24"/>
        </w:rPr>
        <w:t>service</w:t>
      </w:r>
      <w:proofErr w:type="gramEnd"/>
      <w:r w:rsidRPr="004D1511">
        <w:rPr>
          <w:rFonts w:ascii="Times New Roman" w:hAnsi="Times New Roman"/>
          <w:color w:val="000000"/>
          <w:sz w:val="24"/>
          <w:szCs w:val="24"/>
        </w:rPr>
        <w:t xml:space="preserve"> delivery  Points.</w:t>
      </w:r>
    </w:p>
    <w:p w:rsidR="00994457" w:rsidRPr="004D1511" w:rsidRDefault="00994457" w:rsidP="00C06054">
      <w:pPr>
        <w:pStyle w:val="BodyText3"/>
        <w:spacing w:line="360" w:lineRule="auto"/>
        <w:ind w:left="720"/>
        <w:jc w:val="both"/>
        <w:rPr>
          <w:rFonts w:ascii="Times New Roman" w:hAnsi="Times New Roman"/>
          <w:b/>
          <w:color w:val="000000"/>
          <w:sz w:val="24"/>
          <w:szCs w:val="24"/>
        </w:rPr>
      </w:pPr>
      <w:r w:rsidRPr="004D1511">
        <w:rPr>
          <w:rFonts w:ascii="Times New Roman" w:hAnsi="Times New Roman"/>
          <w:color w:val="000000"/>
          <w:sz w:val="24"/>
          <w:szCs w:val="24"/>
        </w:rPr>
        <w:t>3.1. Describe the adequacy of supplies and commodities in terms of the demand for services the Facility</w:t>
      </w:r>
    </w:p>
    <w:p w:rsidR="00994457" w:rsidRPr="004D1511" w:rsidRDefault="00994457" w:rsidP="00C06054">
      <w:pPr>
        <w:pStyle w:val="BodyText3"/>
        <w:spacing w:line="360" w:lineRule="auto"/>
        <w:ind w:left="720"/>
        <w:jc w:val="both"/>
        <w:rPr>
          <w:rFonts w:ascii="Times New Roman" w:hAnsi="Times New Roman"/>
          <w:b/>
          <w:color w:val="000000"/>
          <w:sz w:val="24"/>
          <w:szCs w:val="24"/>
        </w:rPr>
      </w:pPr>
      <w:r w:rsidRPr="004D1511">
        <w:rPr>
          <w:rFonts w:ascii="Times New Roman" w:hAnsi="Times New Roman"/>
          <w:color w:val="000000"/>
          <w:sz w:val="24"/>
          <w:szCs w:val="24"/>
        </w:rPr>
        <w:t>3.2. Describe if there are problems in this regard (limitations or gaps)</w:t>
      </w:r>
    </w:p>
    <w:p w:rsidR="00994457" w:rsidRPr="004D1511" w:rsidRDefault="00994457" w:rsidP="00C06054">
      <w:pPr>
        <w:pStyle w:val="BodyText3"/>
        <w:spacing w:line="360" w:lineRule="auto"/>
        <w:ind w:left="720"/>
        <w:jc w:val="both"/>
        <w:rPr>
          <w:rFonts w:ascii="Times New Roman" w:hAnsi="Times New Roman"/>
          <w:b/>
          <w:color w:val="000000"/>
          <w:sz w:val="24"/>
          <w:szCs w:val="24"/>
        </w:rPr>
      </w:pPr>
      <w:r w:rsidRPr="004D1511">
        <w:rPr>
          <w:rFonts w:ascii="Times New Roman" w:hAnsi="Times New Roman"/>
          <w:color w:val="000000"/>
          <w:sz w:val="24"/>
          <w:szCs w:val="24"/>
        </w:rPr>
        <w:t>3.3. Is the availability of the supplies and commodities regular or irregular – explain further</w:t>
      </w:r>
    </w:p>
    <w:p w:rsidR="00994457" w:rsidRPr="004D1511" w:rsidRDefault="00994457" w:rsidP="00C06054">
      <w:pPr>
        <w:pStyle w:val="BodyText3"/>
        <w:spacing w:line="360" w:lineRule="auto"/>
        <w:ind w:left="720"/>
        <w:jc w:val="both"/>
        <w:rPr>
          <w:rFonts w:ascii="Times New Roman" w:hAnsi="Times New Roman"/>
          <w:b/>
          <w:color w:val="000000"/>
          <w:sz w:val="24"/>
          <w:szCs w:val="24"/>
        </w:rPr>
      </w:pPr>
      <w:r w:rsidRPr="004D1511">
        <w:rPr>
          <w:rFonts w:ascii="Times New Roman" w:hAnsi="Times New Roman"/>
          <w:color w:val="000000"/>
          <w:sz w:val="24"/>
          <w:szCs w:val="24"/>
        </w:rPr>
        <w:t>3.4. Describe to what extent the service satisfies the SRH needs of    adolescents and Youth</w:t>
      </w:r>
    </w:p>
    <w:p w:rsidR="00994457" w:rsidRPr="004D1511" w:rsidRDefault="00994457" w:rsidP="00C06054">
      <w:pPr>
        <w:pStyle w:val="BodyText3"/>
        <w:spacing w:line="360" w:lineRule="auto"/>
        <w:ind w:left="720"/>
        <w:jc w:val="both"/>
        <w:rPr>
          <w:rFonts w:ascii="Times New Roman" w:hAnsi="Times New Roman"/>
          <w:b/>
          <w:color w:val="000000"/>
          <w:sz w:val="24"/>
          <w:szCs w:val="24"/>
        </w:rPr>
      </w:pPr>
    </w:p>
    <w:p w:rsidR="00994457" w:rsidRPr="004D1511" w:rsidRDefault="00994457" w:rsidP="00C06054">
      <w:pPr>
        <w:pStyle w:val="BodyText3"/>
        <w:numPr>
          <w:ilvl w:val="0"/>
          <w:numId w:val="5"/>
        </w:numPr>
        <w:spacing w:after="0" w:line="360" w:lineRule="auto"/>
        <w:jc w:val="both"/>
        <w:rPr>
          <w:rFonts w:ascii="Times New Roman" w:hAnsi="Times New Roman"/>
          <w:color w:val="0070C0"/>
          <w:sz w:val="24"/>
          <w:szCs w:val="24"/>
        </w:rPr>
      </w:pPr>
      <w:r w:rsidRPr="004D1511">
        <w:rPr>
          <w:rFonts w:ascii="Times New Roman" w:hAnsi="Times New Roman"/>
          <w:color w:val="0070C0"/>
          <w:sz w:val="24"/>
          <w:szCs w:val="24"/>
        </w:rPr>
        <w:lastRenderedPageBreak/>
        <w:t xml:space="preserve">Establish the support and commitments that the RHBs have made towards AYRH service expansion </w:t>
      </w:r>
    </w:p>
    <w:p w:rsidR="00994457" w:rsidRPr="004D1511" w:rsidRDefault="00994457" w:rsidP="00C06054">
      <w:pPr>
        <w:pStyle w:val="BodyText3"/>
        <w:numPr>
          <w:ilvl w:val="1"/>
          <w:numId w:val="11"/>
        </w:numPr>
        <w:spacing w:after="0" w:line="360" w:lineRule="auto"/>
        <w:jc w:val="both"/>
        <w:rPr>
          <w:rFonts w:ascii="Times New Roman" w:hAnsi="Times New Roman"/>
          <w:b/>
          <w:color w:val="000000"/>
          <w:sz w:val="24"/>
          <w:szCs w:val="24"/>
        </w:rPr>
      </w:pPr>
      <w:r w:rsidRPr="004D1511">
        <w:rPr>
          <w:rFonts w:ascii="Times New Roman" w:hAnsi="Times New Roman"/>
          <w:color w:val="000000"/>
          <w:sz w:val="24"/>
          <w:szCs w:val="24"/>
        </w:rPr>
        <w:t xml:space="preserve">Describe the efforts made so far (if any) to strengthen and expand the services within the last one year or so. </w:t>
      </w:r>
    </w:p>
    <w:p w:rsidR="00994457" w:rsidRPr="004D1511" w:rsidRDefault="00994457" w:rsidP="00C06054">
      <w:pPr>
        <w:pStyle w:val="BodyText3"/>
        <w:numPr>
          <w:ilvl w:val="1"/>
          <w:numId w:val="11"/>
        </w:numPr>
        <w:spacing w:after="0" w:line="360" w:lineRule="auto"/>
        <w:jc w:val="both"/>
        <w:rPr>
          <w:rFonts w:ascii="Times New Roman" w:hAnsi="Times New Roman"/>
          <w:b/>
          <w:color w:val="000000"/>
          <w:sz w:val="24"/>
          <w:szCs w:val="24"/>
        </w:rPr>
      </w:pPr>
      <w:r w:rsidRPr="004D1511">
        <w:rPr>
          <w:rFonts w:ascii="Times New Roman" w:hAnsi="Times New Roman"/>
          <w:color w:val="000000"/>
          <w:sz w:val="24"/>
          <w:szCs w:val="24"/>
        </w:rPr>
        <w:t>Have there been efforts made to improve the services since you joined the facility –describe.</w:t>
      </w:r>
    </w:p>
    <w:p w:rsidR="00994457" w:rsidRPr="004D1511" w:rsidRDefault="00994457" w:rsidP="00C06054">
      <w:pPr>
        <w:pStyle w:val="BodyText3"/>
        <w:spacing w:line="360" w:lineRule="auto"/>
        <w:ind w:left="360"/>
        <w:jc w:val="both"/>
        <w:rPr>
          <w:rFonts w:ascii="Times New Roman" w:hAnsi="Times New Roman"/>
          <w:color w:val="0070C0"/>
          <w:sz w:val="24"/>
          <w:szCs w:val="24"/>
        </w:rPr>
      </w:pPr>
      <w:r w:rsidRPr="004D1511">
        <w:rPr>
          <w:rFonts w:ascii="Times New Roman" w:hAnsi="Times New Roman"/>
          <w:color w:val="0070C0"/>
          <w:sz w:val="24"/>
          <w:szCs w:val="24"/>
        </w:rPr>
        <w:t>5. Describe the Demand creation works implemented so far</w:t>
      </w:r>
    </w:p>
    <w:p w:rsidR="00994457" w:rsidRPr="004D1511" w:rsidRDefault="00994457" w:rsidP="00C06054">
      <w:pPr>
        <w:pStyle w:val="BodyText3"/>
        <w:spacing w:line="360" w:lineRule="auto"/>
        <w:ind w:left="720"/>
        <w:jc w:val="both"/>
        <w:rPr>
          <w:rFonts w:ascii="Times New Roman" w:hAnsi="Times New Roman"/>
          <w:b/>
          <w:color w:val="000000"/>
          <w:sz w:val="24"/>
          <w:szCs w:val="24"/>
        </w:rPr>
      </w:pPr>
      <w:r w:rsidRPr="004D1511">
        <w:rPr>
          <w:rFonts w:ascii="Times New Roman" w:hAnsi="Times New Roman"/>
          <w:color w:val="000000"/>
          <w:sz w:val="24"/>
          <w:szCs w:val="24"/>
        </w:rPr>
        <w:t>5.1. How did you become aware of the services provided in the centre?</w:t>
      </w:r>
    </w:p>
    <w:p w:rsidR="00994457" w:rsidRPr="004D1511" w:rsidRDefault="00994457" w:rsidP="00C06054">
      <w:pPr>
        <w:pStyle w:val="BodyText3"/>
        <w:spacing w:line="360" w:lineRule="auto"/>
        <w:ind w:left="720"/>
        <w:jc w:val="both"/>
        <w:rPr>
          <w:rFonts w:ascii="Times New Roman" w:hAnsi="Times New Roman"/>
          <w:b/>
          <w:color w:val="000000"/>
          <w:sz w:val="24"/>
          <w:szCs w:val="24"/>
        </w:rPr>
      </w:pPr>
      <w:r w:rsidRPr="004D1511">
        <w:rPr>
          <w:rFonts w:ascii="Times New Roman" w:hAnsi="Times New Roman"/>
          <w:color w:val="000000"/>
          <w:sz w:val="24"/>
          <w:szCs w:val="24"/>
        </w:rPr>
        <w:t>5.2. To what extent are the youth informed/aware of the existence of SRH     services in the facility</w:t>
      </w:r>
    </w:p>
    <w:p w:rsidR="005039CF" w:rsidRDefault="00994457" w:rsidP="00C06054">
      <w:pPr>
        <w:pStyle w:val="BodyText3"/>
        <w:spacing w:line="360" w:lineRule="auto"/>
        <w:ind w:left="720"/>
        <w:jc w:val="both"/>
        <w:rPr>
          <w:rFonts w:ascii="Times New Roman" w:hAnsi="Times New Roman"/>
          <w:color w:val="000000"/>
          <w:sz w:val="24"/>
          <w:szCs w:val="24"/>
        </w:rPr>
      </w:pPr>
      <w:r w:rsidRPr="004D1511">
        <w:rPr>
          <w:rFonts w:ascii="Times New Roman" w:hAnsi="Times New Roman"/>
          <w:color w:val="000000"/>
          <w:sz w:val="24"/>
          <w:szCs w:val="24"/>
        </w:rPr>
        <w:t>5.3. What awareness raising activities were undertaken within the last one year so as increase the demand for the service</w:t>
      </w:r>
      <w:proofErr w:type="gramStart"/>
      <w:r w:rsidRPr="004D1511">
        <w:rPr>
          <w:rFonts w:ascii="Times New Roman" w:hAnsi="Times New Roman"/>
          <w:color w:val="000000"/>
          <w:sz w:val="24"/>
          <w:szCs w:val="24"/>
        </w:rPr>
        <w:t>?.</w:t>
      </w:r>
      <w:proofErr w:type="gramEnd"/>
    </w:p>
    <w:p w:rsidR="00994457" w:rsidRPr="004D1511" w:rsidRDefault="005039CF" w:rsidP="00C06054">
      <w:pPr>
        <w:pStyle w:val="BodyText3"/>
        <w:spacing w:line="360" w:lineRule="auto"/>
        <w:ind w:left="720"/>
        <w:jc w:val="both"/>
        <w:rPr>
          <w:rFonts w:ascii="Times New Roman" w:hAnsi="Times New Roman"/>
          <w:b/>
          <w:color w:val="000000"/>
          <w:sz w:val="24"/>
          <w:szCs w:val="24"/>
        </w:rPr>
      </w:pPr>
      <w:r>
        <w:rPr>
          <w:rFonts w:ascii="Times New Roman" w:hAnsi="Times New Roman"/>
          <w:color w:val="000000"/>
          <w:sz w:val="24"/>
          <w:szCs w:val="24"/>
        </w:rPr>
        <w:t xml:space="preserve">5.4. </w:t>
      </w:r>
      <w:r w:rsidR="00994457" w:rsidRPr="004D1511">
        <w:rPr>
          <w:rFonts w:ascii="Times New Roman" w:hAnsi="Times New Roman"/>
          <w:color w:val="000000"/>
          <w:sz w:val="24"/>
          <w:szCs w:val="24"/>
        </w:rPr>
        <w:t>Please state if you have any other opinions.</w:t>
      </w:r>
    </w:p>
    <w:p w:rsidR="00994457" w:rsidRPr="004D1511" w:rsidRDefault="00994457" w:rsidP="00C06054">
      <w:pPr>
        <w:pStyle w:val="BodyText3"/>
        <w:spacing w:line="360" w:lineRule="auto"/>
        <w:ind w:left="720"/>
        <w:jc w:val="both"/>
        <w:rPr>
          <w:rFonts w:ascii="Times New Roman" w:hAnsi="Times New Roman"/>
          <w:b/>
          <w:color w:val="000000"/>
          <w:sz w:val="24"/>
          <w:szCs w:val="24"/>
        </w:rPr>
      </w:pPr>
    </w:p>
    <w:p w:rsidR="00994457" w:rsidRPr="004D1511" w:rsidRDefault="00994457" w:rsidP="00C06054">
      <w:pPr>
        <w:pStyle w:val="BodyText3"/>
        <w:spacing w:line="360" w:lineRule="auto"/>
        <w:ind w:left="720"/>
        <w:jc w:val="both"/>
        <w:rPr>
          <w:rFonts w:ascii="Times New Roman" w:hAnsi="Times New Roman"/>
          <w:sz w:val="24"/>
          <w:szCs w:val="24"/>
        </w:rPr>
      </w:pPr>
    </w:p>
    <w:p w:rsidR="00047475" w:rsidRPr="004D1511" w:rsidRDefault="005039CF" w:rsidP="00C06054">
      <w:pPr>
        <w:spacing w:line="360" w:lineRule="auto"/>
        <w:jc w:val="both"/>
        <w:rPr>
          <w:rFonts w:ascii="Times New Roman" w:hAnsi="Times New Roman"/>
          <w:b/>
          <w:sz w:val="24"/>
          <w:szCs w:val="24"/>
        </w:rPr>
      </w:pPr>
      <w:r>
        <w:rPr>
          <w:rFonts w:ascii="Times New Roman" w:hAnsi="Times New Roman"/>
          <w:b/>
          <w:sz w:val="24"/>
          <w:szCs w:val="24"/>
        </w:rPr>
        <w:br w:type="page"/>
      </w:r>
      <w:r w:rsidR="009F42E6" w:rsidRPr="004D1511">
        <w:rPr>
          <w:rFonts w:ascii="Times New Roman" w:hAnsi="Times New Roman"/>
          <w:b/>
          <w:sz w:val="24"/>
          <w:szCs w:val="24"/>
        </w:rPr>
        <w:lastRenderedPageBreak/>
        <w:t>Annex 5</w:t>
      </w:r>
      <w:r w:rsidR="00324CF2" w:rsidRPr="004D1511">
        <w:rPr>
          <w:rFonts w:ascii="Times New Roman" w:hAnsi="Times New Roman"/>
          <w:b/>
          <w:sz w:val="24"/>
          <w:szCs w:val="24"/>
        </w:rPr>
        <w:t>. List of Participants</w:t>
      </w:r>
    </w:p>
    <w:p w:rsidR="00324CF2" w:rsidRPr="004D1511" w:rsidRDefault="005359F1" w:rsidP="00C06054">
      <w:pPr>
        <w:pStyle w:val="BodyText3"/>
        <w:spacing w:after="0" w:line="360" w:lineRule="auto"/>
        <w:jc w:val="both"/>
        <w:rPr>
          <w:rFonts w:ascii="Times New Roman" w:hAnsi="Times New Roman"/>
          <w:b/>
          <w:color w:val="000000"/>
          <w:sz w:val="24"/>
          <w:szCs w:val="24"/>
        </w:rPr>
      </w:pPr>
      <w:r w:rsidRPr="004D1511">
        <w:rPr>
          <w:rFonts w:ascii="Times New Roman" w:hAnsi="Times New Roman"/>
          <w:b/>
          <w:color w:val="000000"/>
          <w:sz w:val="24"/>
          <w:szCs w:val="24"/>
        </w:rPr>
        <w:t>Table I</w:t>
      </w:r>
    </w:p>
    <w:tbl>
      <w:tblPr>
        <w:tblW w:w="104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2340"/>
        <w:gridCol w:w="2340"/>
        <w:gridCol w:w="1440"/>
        <w:gridCol w:w="3510"/>
      </w:tblGrid>
      <w:tr w:rsidR="008807BB" w:rsidRPr="001D27FB" w:rsidTr="00B47CDD">
        <w:tc>
          <w:tcPr>
            <w:tcW w:w="81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S. No</w:t>
            </w:r>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 xml:space="preserve">Name </w:t>
            </w:r>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Region/</w:t>
            </w:r>
            <w:proofErr w:type="spellStart"/>
            <w:r w:rsidRPr="001D27FB">
              <w:rPr>
                <w:rFonts w:ascii="Times New Roman" w:eastAsia="Cambria" w:hAnsi="Times New Roman"/>
                <w:color w:val="000000"/>
                <w:sz w:val="24"/>
                <w:szCs w:val="24"/>
                <w:lang w:val="en-GB"/>
              </w:rPr>
              <w:t>Woreda</w:t>
            </w:r>
            <w:proofErr w:type="spellEnd"/>
            <w:r w:rsidRPr="001D27FB">
              <w:rPr>
                <w:rFonts w:ascii="Times New Roman" w:eastAsia="Cambria" w:hAnsi="Times New Roman"/>
                <w:color w:val="000000"/>
                <w:sz w:val="24"/>
                <w:szCs w:val="24"/>
                <w:lang w:val="en-GB"/>
              </w:rPr>
              <w:t xml:space="preserve">/town </w:t>
            </w:r>
          </w:p>
        </w:tc>
        <w:tc>
          <w:tcPr>
            <w:tcW w:w="14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Service  year</w:t>
            </w:r>
          </w:p>
        </w:tc>
        <w:tc>
          <w:tcPr>
            <w:tcW w:w="3510" w:type="dxa"/>
          </w:tcPr>
          <w:p w:rsidR="008E6467" w:rsidRPr="001D27FB" w:rsidRDefault="005B38A9"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 xml:space="preserve">Position </w:t>
            </w:r>
          </w:p>
        </w:tc>
      </w:tr>
      <w:tr w:rsidR="008807BB" w:rsidRPr="001D27FB" w:rsidTr="00B47CDD">
        <w:tc>
          <w:tcPr>
            <w:tcW w:w="810" w:type="dxa"/>
          </w:tcPr>
          <w:p w:rsidR="008E6467" w:rsidRPr="00EB070C" w:rsidRDefault="008E6467" w:rsidP="00577033">
            <w:pPr>
              <w:pStyle w:val="BodyText3"/>
              <w:numPr>
                <w:ilvl w:val="0"/>
                <w:numId w:val="13"/>
              </w:numPr>
              <w:spacing w:after="0" w:line="240" w:lineRule="auto"/>
              <w:jc w:val="both"/>
              <w:rPr>
                <w:rFonts w:ascii="Times New Roman" w:hAnsi="Times New Roman"/>
                <w:color w:val="000000"/>
                <w:sz w:val="24"/>
                <w:szCs w:val="24"/>
              </w:rPr>
            </w:pPr>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proofErr w:type="spellStart"/>
            <w:r w:rsidRPr="001D27FB">
              <w:rPr>
                <w:rFonts w:ascii="Times New Roman" w:eastAsia="Cambria" w:hAnsi="Times New Roman"/>
                <w:color w:val="000000"/>
                <w:sz w:val="24"/>
                <w:szCs w:val="24"/>
                <w:lang w:val="en-GB"/>
              </w:rPr>
              <w:t>KefenaItita</w:t>
            </w:r>
            <w:proofErr w:type="spellEnd"/>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Ambo Town</w:t>
            </w:r>
          </w:p>
        </w:tc>
        <w:tc>
          <w:tcPr>
            <w:tcW w:w="14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12</w:t>
            </w:r>
          </w:p>
        </w:tc>
        <w:tc>
          <w:tcPr>
            <w:tcW w:w="351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Office head</w:t>
            </w:r>
          </w:p>
        </w:tc>
      </w:tr>
      <w:tr w:rsidR="008807BB" w:rsidRPr="001D27FB" w:rsidTr="00B47CDD">
        <w:trPr>
          <w:trHeight w:val="305"/>
        </w:trPr>
        <w:tc>
          <w:tcPr>
            <w:tcW w:w="810" w:type="dxa"/>
          </w:tcPr>
          <w:p w:rsidR="008E6467" w:rsidRPr="00EB070C" w:rsidRDefault="008E6467" w:rsidP="00577033">
            <w:pPr>
              <w:pStyle w:val="BodyText3"/>
              <w:numPr>
                <w:ilvl w:val="0"/>
                <w:numId w:val="13"/>
              </w:numPr>
              <w:spacing w:after="0" w:line="240" w:lineRule="auto"/>
              <w:jc w:val="both"/>
              <w:rPr>
                <w:rFonts w:ascii="Times New Roman" w:hAnsi="Times New Roman"/>
                <w:color w:val="000000"/>
                <w:sz w:val="24"/>
                <w:szCs w:val="24"/>
              </w:rPr>
            </w:pPr>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proofErr w:type="spellStart"/>
            <w:r w:rsidRPr="001D27FB">
              <w:rPr>
                <w:rFonts w:ascii="Times New Roman" w:eastAsia="Cambria" w:hAnsi="Times New Roman"/>
                <w:color w:val="000000"/>
                <w:sz w:val="24"/>
                <w:szCs w:val="24"/>
                <w:lang w:val="en-GB"/>
              </w:rPr>
              <w:t>Dabasakefema</w:t>
            </w:r>
            <w:proofErr w:type="spellEnd"/>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Ambo Town</w:t>
            </w:r>
          </w:p>
        </w:tc>
        <w:tc>
          <w:tcPr>
            <w:tcW w:w="14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27</w:t>
            </w:r>
          </w:p>
        </w:tc>
        <w:tc>
          <w:tcPr>
            <w:tcW w:w="351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Family health process owner</w:t>
            </w:r>
          </w:p>
        </w:tc>
      </w:tr>
      <w:tr w:rsidR="008807BB" w:rsidRPr="001D27FB" w:rsidTr="00B47CDD">
        <w:tc>
          <w:tcPr>
            <w:tcW w:w="810" w:type="dxa"/>
          </w:tcPr>
          <w:p w:rsidR="008E6467" w:rsidRPr="00EB070C" w:rsidRDefault="008E6467" w:rsidP="00577033">
            <w:pPr>
              <w:pStyle w:val="BodyText3"/>
              <w:numPr>
                <w:ilvl w:val="0"/>
                <w:numId w:val="13"/>
              </w:numPr>
              <w:spacing w:after="0" w:line="240" w:lineRule="auto"/>
              <w:jc w:val="both"/>
              <w:rPr>
                <w:rFonts w:ascii="Times New Roman" w:hAnsi="Times New Roman"/>
                <w:color w:val="000000"/>
                <w:sz w:val="24"/>
                <w:szCs w:val="24"/>
              </w:rPr>
            </w:pPr>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proofErr w:type="spellStart"/>
            <w:r w:rsidRPr="001D27FB">
              <w:rPr>
                <w:rFonts w:ascii="Times New Roman" w:eastAsia="Cambria" w:hAnsi="Times New Roman"/>
                <w:color w:val="000000"/>
                <w:sz w:val="24"/>
                <w:szCs w:val="24"/>
                <w:lang w:val="en-GB"/>
              </w:rPr>
              <w:t>Tamirat</w:t>
            </w:r>
            <w:proofErr w:type="spellEnd"/>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Ambo</w:t>
            </w:r>
          </w:p>
        </w:tc>
        <w:tc>
          <w:tcPr>
            <w:tcW w:w="14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24</w:t>
            </w:r>
          </w:p>
        </w:tc>
        <w:tc>
          <w:tcPr>
            <w:tcW w:w="351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 xml:space="preserve">Head of the </w:t>
            </w:r>
            <w:proofErr w:type="spellStart"/>
            <w:r w:rsidRPr="001D27FB">
              <w:rPr>
                <w:rFonts w:ascii="Times New Roman" w:eastAsia="Cambria" w:hAnsi="Times New Roman"/>
                <w:color w:val="000000"/>
                <w:sz w:val="24"/>
                <w:szCs w:val="24"/>
                <w:lang w:val="en-GB"/>
              </w:rPr>
              <w:t>center</w:t>
            </w:r>
            <w:proofErr w:type="spellEnd"/>
          </w:p>
        </w:tc>
      </w:tr>
      <w:tr w:rsidR="008807BB" w:rsidRPr="001D27FB" w:rsidTr="00B47CDD">
        <w:tc>
          <w:tcPr>
            <w:tcW w:w="810" w:type="dxa"/>
          </w:tcPr>
          <w:p w:rsidR="008E6467" w:rsidRPr="00EB070C" w:rsidRDefault="008E6467" w:rsidP="00577033">
            <w:pPr>
              <w:pStyle w:val="BodyText3"/>
              <w:numPr>
                <w:ilvl w:val="0"/>
                <w:numId w:val="13"/>
              </w:numPr>
              <w:spacing w:after="0" w:line="240" w:lineRule="auto"/>
              <w:jc w:val="both"/>
              <w:rPr>
                <w:rFonts w:ascii="Times New Roman" w:hAnsi="Times New Roman"/>
                <w:color w:val="000000"/>
                <w:sz w:val="24"/>
                <w:szCs w:val="24"/>
              </w:rPr>
            </w:pPr>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proofErr w:type="spellStart"/>
            <w:r w:rsidRPr="001D27FB">
              <w:rPr>
                <w:rFonts w:ascii="Times New Roman" w:eastAsia="Cambria" w:hAnsi="Times New Roman"/>
                <w:color w:val="000000"/>
                <w:sz w:val="24"/>
                <w:szCs w:val="24"/>
                <w:lang w:val="en-GB"/>
              </w:rPr>
              <w:t>TewdrosDebeba</w:t>
            </w:r>
            <w:proofErr w:type="spellEnd"/>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proofErr w:type="spellStart"/>
            <w:r w:rsidRPr="001D27FB">
              <w:rPr>
                <w:rFonts w:ascii="Times New Roman" w:eastAsia="Cambria" w:hAnsi="Times New Roman"/>
                <w:color w:val="000000"/>
                <w:sz w:val="24"/>
                <w:szCs w:val="24"/>
                <w:lang w:val="en-GB"/>
              </w:rPr>
              <w:t>Adama</w:t>
            </w:r>
            <w:proofErr w:type="spellEnd"/>
          </w:p>
        </w:tc>
        <w:tc>
          <w:tcPr>
            <w:tcW w:w="14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12</w:t>
            </w:r>
          </w:p>
        </w:tc>
        <w:tc>
          <w:tcPr>
            <w:tcW w:w="351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Office head</w:t>
            </w:r>
          </w:p>
        </w:tc>
      </w:tr>
      <w:tr w:rsidR="008807BB" w:rsidRPr="001D27FB" w:rsidTr="00B47CDD">
        <w:tc>
          <w:tcPr>
            <w:tcW w:w="810" w:type="dxa"/>
          </w:tcPr>
          <w:p w:rsidR="008E6467" w:rsidRPr="00EB070C" w:rsidRDefault="008E6467" w:rsidP="00577033">
            <w:pPr>
              <w:pStyle w:val="BodyText3"/>
              <w:numPr>
                <w:ilvl w:val="0"/>
                <w:numId w:val="13"/>
              </w:numPr>
              <w:spacing w:after="0" w:line="240" w:lineRule="auto"/>
              <w:jc w:val="both"/>
              <w:rPr>
                <w:rFonts w:ascii="Times New Roman" w:hAnsi="Times New Roman"/>
                <w:color w:val="000000"/>
                <w:sz w:val="24"/>
                <w:szCs w:val="24"/>
              </w:rPr>
            </w:pPr>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proofErr w:type="spellStart"/>
            <w:r w:rsidRPr="001D27FB">
              <w:rPr>
                <w:rFonts w:ascii="Times New Roman" w:eastAsia="Cambria" w:hAnsi="Times New Roman"/>
                <w:color w:val="000000"/>
                <w:sz w:val="24"/>
                <w:szCs w:val="24"/>
                <w:lang w:val="en-GB"/>
              </w:rPr>
              <w:t>NegaTilahun</w:t>
            </w:r>
            <w:proofErr w:type="spellEnd"/>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proofErr w:type="spellStart"/>
            <w:r w:rsidRPr="001D27FB">
              <w:rPr>
                <w:rFonts w:ascii="Times New Roman" w:eastAsia="Cambria" w:hAnsi="Times New Roman"/>
                <w:color w:val="000000"/>
                <w:sz w:val="24"/>
                <w:szCs w:val="24"/>
                <w:lang w:val="en-GB"/>
              </w:rPr>
              <w:t>Bishoftu</w:t>
            </w:r>
            <w:proofErr w:type="spellEnd"/>
          </w:p>
        </w:tc>
        <w:tc>
          <w:tcPr>
            <w:tcW w:w="14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12</w:t>
            </w:r>
          </w:p>
        </w:tc>
        <w:tc>
          <w:tcPr>
            <w:tcW w:w="351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Human resource management</w:t>
            </w:r>
          </w:p>
        </w:tc>
      </w:tr>
      <w:tr w:rsidR="008807BB" w:rsidRPr="001D27FB" w:rsidTr="00B47CDD">
        <w:tc>
          <w:tcPr>
            <w:tcW w:w="810" w:type="dxa"/>
          </w:tcPr>
          <w:p w:rsidR="008E6467" w:rsidRPr="00EB070C" w:rsidRDefault="008E6467" w:rsidP="00577033">
            <w:pPr>
              <w:pStyle w:val="BodyText3"/>
              <w:numPr>
                <w:ilvl w:val="0"/>
                <w:numId w:val="13"/>
              </w:numPr>
              <w:spacing w:after="0" w:line="240" w:lineRule="auto"/>
              <w:jc w:val="both"/>
              <w:rPr>
                <w:rFonts w:ascii="Times New Roman" w:hAnsi="Times New Roman"/>
                <w:color w:val="000000"/>
                <w:sz w:val="24"/>
                <w:szCs w:val="24"/>
              </w:rPr>
            </w:pPr>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proofErr w:type="spellStart"/>
            <w:r w:rsidRPr="001D27FB">
              <w:rPr>
                <w:rFonts w:ascii="Times New Roman" w:eastAsia="Cambria" w:hAnsi="Times New Roman"/>
                <w:color w:val="000000"/>
                <w:sz w:val="24"/>
                <w:szCs w:val="24"/>
                <w:lang w:val="en-GB"/>
              </w:rPr>
              <w:t>AshebirAsefa</w:t>
            </w:r>
            <w:proofErr w:type="spellEnd"/>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proofErr w:type="spellStart"/>
            <w:r w:rsidRPr="001D27FB">
              <w:rPr>
                <w:rFonts w:ascii="Times New Roman" w:eastAsia="Cambria" w:hAnsi="Times New Roman"/>
                <w:color w:val="000000"/>
                <w:sz w:val="24"/>
                <w:szCs w:val="24"/>
                <w:lang w:val="en-GB"/>
              </w:rPr>
              <w:t>Bishoftu</w:t>
            </w:r>
            <w:proofErr w:type="spellEnd"/>
          </w:p>
        </w:tc>
        <w:tc>
          <w:tcPr>
            <w:tcW w:w="14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14</w:t>
            </w:r>
          </w:p>
        </w:tc>
        <w:tc>
          <w:tcPr>
            <w:tcW w:w="351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 xml:space="preserve">Family health services sub process owner </w:t>
            </w:r>
          </w:p>
        </w:tc>
      </w:tr>
      <w:tr w:rsidR="008807BB" w:rsidRPr="001D27FB" w:rsidTr="00B47CDD">
        <w:tc>
          <w:tcPr>
            <w:tcW w:w="810" w:type="dxa"/>
          </w:tcPr>
          <w:p w:rsidR="008E6467" w:rsidRPr="00EB070C" w:rsidRDefault="008E6467" w:rsidP="00577033">
            <w:pPr>
              <w:pStyle w:val="BodyText3"/>
              <w:numPr>
                <w:ilvl w:val="0"/>
                <w:numId w:val="13"/>
              </w:numPr>
              <w:spacing w:after="0" w:line="240" w:lineRule="auto"/>
              <w:jc w:val="both"/>
              <w:rPr>
                <w:rFonts w:ascii="Times New Roman" w:hAnsi="Times New Roman"/>
                <w:color w:val="000000"/>
                <w:sz w:val="24"/>
                <w:szCs w:val="24"/>
              </w:rPr>
            </w:pPr>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proofErr w:type="spellStart"/>
            <w:r w:rsidRPr="001D27FB">
              <w:rPr>
                <w:rFonts w:ascii="Times New Roman" w:eastAsia="Cambria" w:hAnsi="Times New Roman"/>
                <w:color w:val="000000"/>
                <w:sz w:val="24"/>
                <w:szCs w:val="24"/>
                <w:lang w:val="en-GB"/>
              </w:rPr>
              <w:t>Hana</w:t>
            </w:r>
            <w:proofErr w:type="spellEnd"/>
            <w:r w:rsidRPr="001D27FB">
              <w:rPr>
                <w:rFonts w:ascii="Times New Roman" w:eastAsia="Cambria" w:hAnsi="Times New Roman"/>
                <w:color w:val="000000"/>
                <w:sz w:val="24"/>
                <w:szCs w:val="24"/>
                <w:lang w:val="en-GB"/>
              </w:rPr>
              <w:t xml:space="preserve"> </w:t>
            </w:r>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proofErr w:type="spellStart"/>
            <w:r w:rsidRPr="001D27FB">
              <w:rPr>
                <w:rFonts w:ascii="Times New Roman" w:eastAsia="Cambria" w:hAnsi="Times New Roman"/>
                <w:color w:val="000000"/>
                <w:sz w:val="24"/>
                <w:szCs w:val="24"/>
                <w:lang w:val="en-GB"/>
              </w:rPr>
              <w:t>Bishoftu</w:t>
            </w:r>
            <w:proofErr w:type="spellEnd"/>
          </w:p>
        </w:tc>
        <w:tc>
          <w:tcPr>
            <w:tcW w:w="14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3</w:t>
            </w:r>
          </w:p>
        </w:tc>
        <w:tc>
          <w:tcPr>
            <w:tcW w:w="351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 xml:space="preserve">Youth </w:t>
            </w:r>
            <w:proofErr w:type="spellStart"/>
            <w:r w:rsidRPr="001D27FB">
              <w:rPr>
                <w:rFonts w:ascii="Times New Roman" w:eastAsia="Cambria" w:hAnsi="Times New Roman"/>
                <w:color w:val="000000"/>
                <w:sz w:val="24"/>
                <w:szCs w:val="24"/>
                <w:lang w:val="en-GB"/>
              </w:rPr>
              <w:t>center</w:t>
            </w:r>
            <w:proofErr w:type="spellEnd"/>
            <w:r w:rsidRPr="001D27FB">
              <w:rPr>
                <w:rFonts w:ascii="Times New Roman" w:eastAsia="Cambria" w:hAnsi="Times New Roman"/>
                <w:color w:val="000000"/>
                <w:sz w:val="24"/>
                <w:szCs w:val="24"/>
                <w:lang w:val="en-GB"/>
              </w:rPr>
              <w:t xml:space="preserve"> head</w:t>
            </w:r>
          </w:p>
        </w:tc>
      </w:tr>
      <w:tr w:rsidR="008807BB" w:rsidRPr="001D27FB" w:rsidTr="00B47CDD">
        <w:tc>
          <w:tcPr>
            <w:tcW w:w="810" w:type="dxa"/>
          </w:tcPr>
          <w:p w:rsidR="008E6467" w:rsidRPr="00EB070C" w:rsidRDefault="008E6467" w:rsidP="00577033">
            <w:pPr>
              <w:pStyle w:val="BodyText3"/>
              <w:numPr>
                <w:ilvl w:val="0"/>
                <w:numId w:val="13"/>
              </w:numPr>
              <w:spacing w:after="0" w:line="240" w:lineRule="auto"/>
              <w:jc w:val="both"/>
              <w:rPr>
                <w:rFonts w:ascii="Times New Roman" w:hAnsi="Times New Roman"/>
                <w:color w:val="000000"/>
                <w:sz w:val="24"/>
                <w:szCs w:val="24"/>
              </w:rPr>
            </w:pPr>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proofErr w:type="spellStart"/>
            <w:r w:rsidRPr="001D27FB">
              <w:rPr>
                <w:rFonts w:ascii="Times New Roman" w:eastAsia="Cambria" w:hAnsi="Times New Roman"/>
                <w:color w:val="000000"/>
                <w:sz w:val="24"/>
                <w:szCs w:val="24"/>
                <w:lang w:val="en-GB"/>
              </w:rPr>
              <w:t>DefabachewSetegn</w:t>
            </w:r>
            <w:proofErr w:type="spellEnd"/>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AA</w:t>
            </w:r>
          </w:p>
        </w:tc>
        <w:tc>
          <w:tcPr>
            <w:tcW w:w="14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15</w:t>
            </w:r>
          </w:p>
        </w:tc>
        <w:tc>
          <w:tcPr>
            <w:tcW w:w="351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Team leader Adolescent and youth program</w:t>
            </w:r>
          </w:p>
        </w:tc>
      </w:tr>
      <w:tr w:rsidR="008807BB" w:rsidRPr="001D27FB" w:rsidTr="00B47CDD">
        <w:tc>
          <w:tcPr>
            <w:tcW w:w="810" w:type="dxa"/>
          </w:tcPr>
          <w:p w:rsidR="008E6467" w:rsidRPr="00EB070C" w:rsidRDefault="008E6467" w:rsidP="00577033">
            <w:pPr>
              <w:pStyle w:val="BodyText3"/>
              <w:numPr>
                <w:ilvl w:val="0"/>
                <w:numId w:val="13"/>
              </w:numPr>
              <w:spacing w:after="0" w:line="240" w:lineRule="auto"/>
              <w:jc w:val="both"/>
              <w:rPr>
                <w:rFonts w:ascii="Times New Roman" w:hAnsi="Times New Roman"/>
                <w:color w:val="000000"/>
                <w:sz w:val="24"/>
                <w:szCs w:val="24"/>
              </w:rPr>
            </w:pPr>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proofErr w:type="spellStart"/>
            <w:r w:rsidRPr="001D27FB">
              <w:rPr>
                <w:rFonts w:ascii="Times New Roman" w:eastAsia="Cambria" w:hAnsi="Times New Roman"/>
                <w:color w:val="000000"/>
                <w:sz w:val="24"/>
                <w:szCs w:val="24"/>
                <w:lang w:val="en-GB"/>
              </w:rPr>
              <w:t>Betalhem</w:t>
            </w:r>
            <w:proofErr w:type="spellEnd"/>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AA</w:t>
            </w:r>
          </w:p>
        </w:tc>
        <w:tc>
          <w:tcPr>
            <w:tcW w:w="14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15</w:t>
            </w:r>
          </w:p>
        </w:tc>
        <w:tc>
          <w:tcPr>
            <w:tcW w:w="351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AYSRH service expert</w:t>
            </w:r>
          </w:p>
        </w:tc>
      </w:tr>
      <w:tr w:rsidR="008807BB" w:rsidRPr="001D27FB" w:rsidTr="00B47CDD">
        <w:tc>
          <w:tcPr>
            <w:tcW w:w="810" w:type="dxa"/>
          </w:tcPr>
          <w:p w:rsidR="008E6467" w:rsidRPr="00EB070C" w:rsidRDefault="008E6467" w:rsidP="00577033">
            <w:pPr>
              <w:pStyle w:val="BodyText3"/>
              <w:numPr>
                <w:ilvl w:val="0"/>
                <w:numId w:val="13"/>
              </w:numPr>
              <w:spacing w:after="0" w:line="240" w:lineRule="auto"/>
              <w:jc w:val="both"/>
              <w:rPr>
                <w:rFonts w:ascii="Times New Roman" w:hAnsi="Times New Roman"/>
                <w:color w:val="000000"/>
                <w:sz w:val="24"/>
                <w:szCs w:val="24"/>
              </w:rPr>
            </w:pPr>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proofErr w:type="spellStart"/>
            <w:r w:rsidRPr="001D27FB">
              <w:rPr>
                <w:rFonts w:ascii="Times New Roman" w:eastAsia="Cambria" w:hAnsi="Times New Roman"/>
                <w:color w:val="000000"/>
                <w:sz w:val="24"/>
                <w:szCs w:val="24"/>
                <w:lang w:val="en-GB"/>
              </w:rPr>
              <w:t>MeronHagos</w:t>
            </w:r>
            <w:proofErr w:type="spellEnd"/>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AA</w:t>
            </w:r>
          </w:p>
        </w:tc>
        <w:tc>
          <w:tcPr>
            <w:tcW w:w="14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7</w:t>
            </w:r>
          </w:p>
        </w:tc>
        <w:tc>
          <w:tcPr>
            <w:tcW w:w="351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Area Manager</w:t>
            </w:r>
          </w:p>
        </w:tc>
      </w:tr>
      <w:tr w:rsidR="008807BB" w:rsidRPr="001D27FB" w:rsidTr="00B47CDD">
        <w:tc>
          <w:tcPr>
            <w:tcW w:w="810" w:type="dxa"/>
          </w:tcPr>
          <w:p w:rsidR="008E6467" w:rsidRPr="00EB070C" w:rsidRDefault="008E6467" w:rsidP="00577033">
            <w:pPr>
              <w:pStyle w:val="BodyText3"/>
              <w:numPr>
                <w:ilvl w:val="0"/>
                <w:numId w:val="13"/>
              </w:numPr>
              <w:spacing w:after="0" w:line="240" w:lineRule="auto"/>
              <w:jc w:val="both"/>
              <w:rPr>
                <w:rFonts w:ascii="Times New Roman" w:hAnsi="Times New Roman"/>
                <w:color w:val="000000"/>
                <w:sz w:val="24"/>
                <w:szCs w:val="24"/>
              </w:rPr>
            </w:pPr>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proofErr w:type="spellStart"/>
            <w:r w:rsidRPr="001D27FB">
              <w:rPr>
                <w:rFonts w:ascii="Times New Roman" w:eastAsia="Cambria" w:hAnsi="Times New Roman"/>
                <w:color w:val="000000"/>
                <w:sz w:val="24"/>
                <w:szCs w:val="24"/>
                <w:lang w:val="en-GB"/>
              </w:rPr>
              <w:t>AlemayehuHunduma</w:t>
            </w:r>
            <w:proofErr w:type="spellEnd"/>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AA</w:t>
            </w:r>
          </w:p>
        </w:tc>
        <w:tc>
          <w:tcPr>
            <w:tcW w:w="14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10</w:t>
            </w:r>
          </w:p>
        </w:tc>
        <w:tc>
          <w:tcPr>
            <w:tcW w:w="3510" w:type="dxa"/>
          </w:tcPr>
          <w:p w:rsidR="008E6467" w:rsidRPr="00577033" w:rsidRDefault="008E6467" w:rsidP="00577033">
            <w:pPr>
              <w:pStyle w:val="BodyText3"/>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Family health development sub process coordinator</w:t>
            </w:r>
          </w:p>
        </w:tc>
      </w:tr>
      <w:tr w:rsidR="008807BB" w:rsidRPr="001D27FB" w:rsidTr="00B47CDD">
        <w:tc>
          <w:tcPr>
            <w:tcW w:w="810" w:type="dxa"/>
          </w:tcPr>
          <w:p w:rsidR="008E6467" w:rsidRPr="00EB070C" w:rsidRDefault="008E6467" w:rsidP="00577033">
            <w:pPr>
              <w:pStyle w:val="BodyText3"/>
              <w:numPr>
                <w:ilvl w:val="0"/>
                <w:numId w:val="13"/>
              </w:numPr>
              <w:spacing w:after="0" w:line="240" w:lineRule="auto"/>
              <w:jc w:val="both"/>
              <w:rPr>
                <w:rFonts w:ascii="Times New Roman" w:hAnsi="Times New Roman"/>
                <w:color w:val="000000"/>
                <w:sz w:val="24"/>
                <w:szCs w:val="24"/>
              </w:rPr>
            </w:pPr>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 xml:space="preserve">Samira </w:t>
            </w:r>
            <w:proofErr w:type="spellStart"/>
            <w:r w:rsidRPr="001D27FB">
              <w:rPr>
                <w:rFonts w:ascii="Times New Roman" w:eastAsia="Cambria" w:hAnsi="Times New Roman"/>
                <w:color w:val="000000"/>
                <w:sz w:val="24"/>
                <w:szCs w:val="24"/>
                <w:lang w:val="en-GB"/>
              </w:rPr>
              <w:t>Mohmed</w:t>
            </w:r>
            <w:proofErr w:type="spellEnd"/>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proofErr w:type="spellStart"/>
            <w:r w:rsidRPr="001D27FB">
              <w:rPr>
                <w:rFonts w:ascii="Times New Roman" w:eastAsia="Cambria" w:hAnsi="Times New Roman"/>
                <w:color w:val="000000"/>
                <w:sz w:val="24"/>
                <w:szCs w:val="24"/>
                <w:lang w:val="en-GB"/>
              </w:rPr>
              <w:t>Adama</w:t>
            </w:r>
            <w:proofErr w:type="spellEnd"/>
          </w:p>
        </w:tc>
        <w:tc>
          <w:tcPr>
            <w:tcW w:w="14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9</w:t>
            </w:r>
          </w:p>
        </w:tc>
        <w:tc>
          <w:tcPr>
            <w:tcW w:w="3510" w:type="dxa"/>
          </w:tcPr>
          <w:p w:rsidR="008E6467" w:rsidRPr="001D27FB" w:rsidRDefault="008E6467" w:rsidP="00577033">
            <w:pPr>
              <w:pStyle w:val="BodyText3"/>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 xml:space="preserve">Health </w:t>
            </w:r>
            <w:proofErr w:type="spellStart"/>
            <w:r w:rsidRPr="001D27FB">
              <w:rPr>
                <w:rFonts w:ascii="Times New Roman" w:eastAsia="Cambria" w:hAnsi="Times New Roman"/>
                <w:sz w:val="24"/>
                <w:szCs w:val="24"/>
                <w:lang w:val="en-GB"/>
              </w:rPr>
              <w:t>center</w:t>
            </w:r>
            <w:proofErr w:type="spellEnd"/>
            <w:r w:rsidRPr="001D27FB">
              <w:rPr>
                <w:rFonts w:ascii="Times New Roman" w:eastAsia="Cambria" w:hAnsi="Times New Roman"/>
                <w:sz w:val="24"/>
                <w:szCs w:val="24"/>
                <w:lang w:val="en-GB"/>
              </w:rPr>
              <w:t xml:space="preserve"> head</w:t>
            </w:r>
          </w:p>
        </w:tc>
      </w:tr>
      <w:tr w:rsidR="008807BB" w:rsidRPr="001D27FB" w:rsidTr="00B47CDD">
        <w:tc>
          <w:tcPr>
            <w:tcW w:w="810" w:type="dxa"/>
          </w:tcPr>
          <w:p w:rsidR="008E6467" w:rsidRPr="00EB070C" w:rsidRDefault="008E6467" w:rsidP="00577033">
            <w:pPr>
              <w:pStyle w:val="BodyText3"/>
              <w:numPr>
                <w:ilvl w:val="0"/>
                <w:numId w:val="13"/>
              </w:numPr>
              <w:spacing w:after="0" w:line="240" w:lineRule="auto"/>
              <w:jc w:val="both"/>
              <w:rPr>
                <w:rFonts w:ascii="Times New Roman" w:hAnsi="Times New Roman"/>
                <w:color w:val="000000"/>
                <w:sz w:val="24"/>
                <w:szCs w:val="24"/>
              </w:rPr>
            </w:pPr>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proofErr w:type="spellStart"/>
            <w:r w:rsidRPr="001D27FB">
              <w:rPr>
                <w:rFonts w:ascii="Times New Roman" w:eastAsia="Cambria" w:hAnsi="Times New Roman"/>
                <w:color w:val="000000"/>
                <w:sz w:val="24"/>
                <w:szCs w:val="24"/>
                <w:lang w:val="en-GB"/>
              </w:rPr>
              <w:t>Barudin</w:t>
            </w:r>
            <w:proofErr w:type="spellEnd"/>
            <w:r w:rsidRPr="001D27FB">
              <w:rPr>
                <w:rFonts w:ascii="Times New Roman" w:eastAsia="Cambria" w:hAnsi="Times New Roman"/>
                <w:color w:val="000000"/>
                <w:sz w:val="24"/>
                <w:szCs w:val="24"/>
                <w:lang w:val="en-GB"/>
              </w:rPr>
              <w:t xml:space="preserve"> Sharif</w:t>
            </w:r>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proofErr w:type="spellStart"/>
            <w:r w:rsidRPr="001D27FB">
              <w:rPr>
                <w:rFonts w:ascii="Times New Roman" w:eastAsia="Cambria" w:hAnsi="Times New Roman"/>
                <w:color w:val="000000"/>
                <w:sz w:val="24"/>
                <w:szCs w:val="24"/>
                <w:lang w:val="en-GB"/>
              </w:rPr>
              <w:t>Adama</w:t>
            </w:r>
            <w:proofErr w:type="spellEnd"/>
          </w:p>
        </w:tc>
        <w:tc>
          <w:tcPr>
            <w:tcW w:w="14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17</w:t>
            </w:r>
          </w:p>
        </w:tc>
        <w:tc>
          <w:tcPr>
            <w:tcW w:w="3510" w:type="dxa"/>
          </w:tcPr>
          <w:p w:rsidR="008E6467" w:rsidRPr="001D27FB" w:rsidRDefault="008E6467" w:rsidP="00577033">
            <w:pPr>
              <w:pStyle w:val="BodyText3"/>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Planning and budget</w:t>
            </w:r>
          </w:p>
        </w:tc>
      </w:tr>
      <w:tr w:rsidR="008807BB" w:rsidRPr="001D27FB" w:rsidTr="00B47CDD">
        <w:tc>
          <w:tcPr>
            <w:tcW w:w="810" w:type="dxa"/>
          </w:tcPr>
          <w:p w:rsidR="008E6467" w:rsidRPr="00EB070C" w:rsidRDefault="008E6467" w:rsidP="00577033">
            <w:pPr>
              <w:pStyle w:val="BodyText3"/>
              <w:numPr>
                <w:ilvl w:val="0"/>
                <w:numId w:val="13"/>
              </w:numPr>
              <w:spacing w:after="0" w:line="240" w:lineRule="auto"/>
              <w:jc w:val="both"/>
              <w:rPr>
                <w:rFonts w:ascii="Times New Roman" w:hAnsi="Times New Roman"/>
                <w:color w:val="000000"/>
                <w:sz w:val="24"/>
                <w:szCs w:val="24"/>
              </w:rPr>
            </w:pPr>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proofErr w:type="spellStart"/>
            <w:r w:rsidRPr="001D27FB">
              <w:rPr>
                <w:rFonts w:ascii="Times New Roman" w:eastAsia="Cambria" w:hAnsi="Times New Roman"/>
                <w:color w:val="000000"/>
                <w:sz w:val="24"/>
                <w:szCs w:val="24"/>
                <w:lang w:val="en-GB"/>
              </w:rPr>
              <w:t>TesfayeAlemu</w:t>
            </w:r>
            <w:proofErr w:type="spellEnd"/>
          </w:p>
        </w:tc>
        <w:tc>
          <w:tcPr>
            <w:tcW w:w="23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AA</w:t>
            </w:r>
          </w:p>
        </w:tc>
        <w:tc>
          <w:tcPr>
            <w:tcW w:w="1440" w:type="dxa"/>
          </w:tcPr>
          <w:p w:rsidR="008E6467" w:rsidRPr="001D27FB" w:rsidRDefault="008E6467" w:rsidP="00577033">
            <w:pPr>
              <w:pStyle w:val="BodyText3"/>
              <w:spacing w:after="0" w:line="240" w:lineRule="auto"/>
              <w:jc w:val="both"/>
              <w:rPr>
                <w:rFonts w:ascii="Times New Roman" w:eastAsia="Cambria" w:hAnsi="Times New Roman"/>
                <w:color w:val="000000"/>
                <w:sz w:val="24"/>
                <w:szCs w:val="24"/>
                <w:lang w:val="en-GB"/>
              </w:rPr>
            </w:pPr>
            <w:r w:rsidRPr="001D27FB">
              <w:rPr>
                <w:rFonts w:ascii="Times New Roman" w:eastAsia="Cambria" w:hAnsi="Times New Roman"/>
                <w:color w:val="000000"/>
                <w:sz w:val="24"/>
                <w:szCs w:val="24"/>
                <w:lang w:val="en-GB"/>
              </w:rPr>
              <w:t>9</w:t>
            </w:r>
          </w:p>
        </w:tc>
        <w:tc>
          <w:tcPr>
            <w:tcW w:w="3510" w:type="dxa"/>
          </w:tcPr>
          <w:p w:rsidR="008E6467" w:rsidRPr="001D27FB" w:rsidRDefault="008E6467" w:rsidP="00577033">
            <w:pPr>
              <w:pStyle w:val="BodyText3"/>
              <w:spacing w:after="0" w:line="240" w:lineRule="auto"/>
              <w:jc w:val="both"/>
              <w:rPr>
                <w:rFonts w:ascii="Times New Roman" w:eastAsia="Cambria" w:hAnsi="Times New Roman"/>
                <w:sz w:val="24"/>
                <w:szCs w:val="24"/>
                <w:lang w:val="en-GB"/>
              </w:rPr>
            </w:pPr>
            <w:r w:rsidRPr="001D27FB">
              <w:rPr>
                <w:rFonts w:ascii="Times New Roman" w:eastAsia="Cambria" w:hAnsi="Times New Roman"/>
                <w:sz w:val="24"/>
                <w:szCs w:val="24"/>
                <w:lang w:val="en-GB"/>
              </w:rPr>
              <w:t>Program Director</w:t>
            </w:r>
          </w:p>
        </w:tc>
      </w:tr>
    </w:tbl>
    <w:p w:rsidR="00F970F8" w:rsidRPr="0070683D" w:rsidRDefault="00F970F8" w:rsidP="00F970F8">
      <w:pPr>
        <w:spacing w:line="360" w:lineRule="auto"/>
        <w:jc w:val="both"/>
        <w:rPr>
          <w:rFonts w:ascii="Times New Roman" w:hAnsi="Times New Roman"/>
          <w:b/>
          <w:szCs w:val="24"/>
        </w:rPr>
      </w:pPr>
      <w:r w:rsidRPr="0070683D">
        <w:rPr>
          <w:rFonts w:ascii="Times New Roman" w:hAnsi="Times New Roman"/>
          <w:b/>
          <w:szCs w:val="24"/>
        </w:rPr>
        <w:t xml:space="preserve">Table 1:  Key Informants Interview with Health Center, </w:t>
      </w:r>
      <w:proofErr w:type="spellStart"/>
      <w:r w:rsidRPr="0070683D">
        <w:rPr>
          <w:rFonts w:ascii="Times New Roman" w:hAnsi="Times New Roman"/>
          <w:b/>
          <w:szCs w:val="24"/>
        </w:rPr>
        <w:t>Woreda</w:t>
      </w:r>
      <w:proofErr w:type="spellEnd"/>
      <w:r w:rsidRPr="0070683D">
        <w:rPr>
          <w:rFonts w:ascii="Times New Roman" w:hAnsi="Times New Roman"/>
          <w:b/>
          <w:szCs w:val="24"/>
        </w:rPr>
        <w:t xml:space="preserve"> and regional offices/Bureau respondents</w:t>
      </w:r>
    </w:p>
    <w:tbl>
      <w:tblPr>
        <w:tblW w:w="100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800"/>
        <w:gridCol w:w="1260"/>
        <w:gridCol w:w="2520"/>
        <w:gridCol w:w="3240"/>
      </w:tblGrid>
      <w:tr w:rsidR="00F970F8" w:rsidRPr="00244847" w:rsidTr="0070683D">
        <w:tc>
          <w:tcPr>
            <w:tcW w:w="1260" w:type="dxa"/>
          </w:tcPr>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r w:rsidRPr="00244847">
              <w:rPr>
                <w:rFonts w:ascii="Times New Roman" w:eastAsia="Cambria" w:hAnsi="Times New Roman"/>
                <w:sz w:val="20"/>
                <w:szCs w:val="24"/>
                <w:lang w:val="en-GB"/>
              </w:rPr>
              <w:t>Region</w:t>
            </w:r>
          </w:p>
        </w:tc>
        <w:tc>
          <w:tcPr>
            <w:tcW w:w="1800" w:type="dxa"/>
          </w:tcPr>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r w:rsidRPr="00244847">
              <w:rPr>
                <w:rFonts w:ascii="Times New Roman" w:eastAsia="Cambria" w:hAnsi="Times New Roman"/>
                <w:sz w:val="20"/>
                <w:szCs w:val="24"/>
                <w:lang w:val="en-GB"/>
              </w:rPr>
              <w:t xml:space="preserve">Participating </w:t>
            </w:r>
            <w:proofErr w:type="spellStart"/>
            <w:r w:rsidRPr="00244847">
              <w:rPr>
                <w:rFonts w:ascii="Times New Roman" w:eastAsia="Cambria" w:hAnsi="Times New Roman"/>
                <w:sz w:val="20"/>
                <w:szCs w:val="24"/>
                <w:lang w:val="en-GB"/>
              </w:rPr>
              <w:t>wereda</w:t>
            </w:r>
            <w:proofErr w:type="spellEnd"/>
            <w:r w:rsidRPr="00244847">
              <w:rPr>
                <w:rFonts w:ascii="Times New Roman" w:eastAsia="Cambria" w:hAnsi="Times New Roman"/>
                <w:sz w:val="20"/>
                <w:szCs w:val="24"/>
                <w:lang w:val="en-GB"/>
              </w:rPr>
              <w:t>/HF</w:t>
            </w:r>
          </w:p>
        </w:tc>
        <w:tc>
          <w:tcPr>
            <w:tcW w:w="1260" w:type="dxa"/>
          </w:tcPr>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r w:rsidRPr="00244847">
              <w:rPr>
                <w:rFonts w:ascii="Times New Roman" w:eastAsia="Cambria" w:hAnsi="Times New Roman"/>
                <w:sz w:val="20"/>
                <w:szCs w:val="24"/>
                <w:lang w:val="en-GB"/>
              </w:rPr>
              <w:t>No of KIIs</w:t>
            </w:r>
          </w:p>
        </w:tc>
        <w:tc>
          <w:tcPr>
            <w:tcW w:w="2520" w:type="dxa"/>
          </w:tcPr>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r w:rsidRPr="00244847">
              <w:rPr>
                <w:rFonts w:ascii="Times New Roman" w:eastAsia="Cambria" w:hAnsi="Times New Roman"/>
                <w:sz w:val="20"/>
                <w:szCs w:val="24"/>
                <w:lang w:val="en-GB"/>
              </w:rPr>
              <w:t>No of completed self reported survey</w:t>
            </w:r>
          </w:p>
        </w:tc>
        <w:tc>
          <w:tcPr>
            <w:tcW w:w="3240" w:type="dxa"/>
          </w:tcPr>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r w:rsidRPr="00244847">
              <w:rPr>
                <w:rFonts w:ascii="Times New Roman" w:eastAsia="Cambria" w:hAnsi="Times New Roman"/>
                <w:sz w:val="20"/>
                <w:szCs w:val="24"/>
                <w:lang w:val="en-GB"/>
              </w:rPr>
              <w:t>No of FGD Sessions (participants)</w:t>
            </w:r>
          </w:p>
        </w:tc>
      </w:tr>
      <w:tr w:rsidR="00F970F8" w:rsidRPr="00244847" w:rsidTr="0070683D">
        <w:tc>
          <w:tcPr>
            <w:tcW w:w="1260" w:type="dxa"/>
          </w:tcPr>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proofErr w:type="spellStart"/>
            <w:r w:rsidRPr="00244847">
              <w:rPr>
                <w:rFonts w:ascii="Times New Roman" w:eastAsia="Cambria" w:hAnsi="Times New Roman"/>
                <w:sz w:val="20"/>
                <w:szCs w:val="24"/>
                <w:lang w:val="en-GB"/>
              </w:rPr>
              <w:t>Oromia</w:t>
            </w:r>
            <w:proofErr w:type="spellEnd"/>
            <w:r w:rsidRPr="00244847">
              <w:rPr>
                <w:rFonts w:ascii="Times New Roman" w:eastAsia="Cambria" w:hAnsi="Times New Roman"/>
                <w:sz w:val="20"/>
                <w:szCs w:val="24"/>
                <w:lang w:val="en-GB"/>
              </w:rPr>
              <w:t xml:space="preserve"> </w:t>
            </w:r>
          </w:p>
        </w:tc>
        <w:tc>
          <w:tcPr>
            <w:tcW w:w="1800" w:type="dxa"/>
          </w:tcPr>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proofErr w:type="spellStart"/>
            <w:r w:rsidRPr="00244847">
              <w:rPr>
                <w:rFonts w:ascii="Times New Roman" w:eastAsia="Cambria" w:hAnsi="Times New Roman"/>
                <w:sz w:val="20"/>
                <w:szCs w:val="24"/>
                <w:lang w:val="en-GB"/>
              </w:rPr>
              <w:t>Kimbibit</w:t>
            </w:r>
            <w:proofErr w:type="spellEnd"/>
            <w:r w:rsidRPr="00244847">
              <w:rPr>
                <w:rFonts w:ascii="Times New Roman" w:eastAsia="Cambria" w:hAnsi="Times New Roman"/>
                <w:sz w:val="20"/>
                <w:szCs w:val="24"/>
                <w:lang w:val="en-GB"/>
              </w:rPr>
              <w:t>/</w:t>
            </w:r>
            <w:proofErr w:type="spellStart"/>
            <w:r w:rsidRPr="00244847">
              <w:rPr>
                <w:rFonts w:ascii="Times New Roman" w:eastAsia="Cambria" w:hAnsi="Times New Roman"/>
                <w:sz w:val="20"/>
                <w:szCs w:val="24"/>
                <w:lang w:val="en-GB"/>
              </w:rPr>
              <w:t>ShenoShashemene</w:t>
            </w:r>
            <w:proofErr w:type="spellEnd"/>
            <w:r w:rsidRPr="00244847">
              <w:rPr>
                <w:rFonts w:ascii="Times New Roman" w:eastAsia="Cambria" w:hAnsi="Times New Roman"/>
                <w:sz w:val="20"/>
                <w:szCs w:val="24"/>
                <w:lang w:val="en-GB"/>
              </w:rPr>
              <w:t xml:space="preserve">, </w:t>
            </w:r>
          </w:p>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proofErr w:type="spellStart"/>
            <w:r w:rsidRPr="00244847">
              <w:rPr>
                <w:rFonts w:ascii="Times New Roman" w:eastAsia="Cambria" w:hAnsi="Times New Roman"/>
                <w:sz w:val="20"/>
                <w:szCs w:val="24"/>
                <w:lang w:val="en-GB"/>
              </w:rPr>
              <w:t>Bushoftu</w:t>
            </w:r>
            <w:proofErr w:type="spellEnd"/>
            <w:r w:rsidRPr="00244847">
              <w:rPr>
                <w:rFonts w:ascii="Times New Roman" w:eastAsia="Cambria" w:hAnsi="Times New Roman"/>
                <w:sz w:val="20"/>
                <w:szCs w:val="24"/>
                <w:lang w:val="en-GB"/>
              </w:rPr>
              <w:t xml:space="preserve">, </w:t>
            </w:r>
          </w:p>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proofErr w:type="spellStart"/>
            <w:r w:rsidRPr="00244847">
              <w:rPr>
                <w:rFonts w:ascii="Times New Roman" w:eastAsia="Cambria" w:hAnsi="Times New Roman"/>
                <w:sz w:val="20"/>
                <w:szCs w:val="24"/>
                <w:lang w:val="en-GB"/>
              </w:rPr>
              <w:t>Adama</w:t>
            </w:r>
            <w:proofErr w:type="spellEnd"/>
            <w:r w:rsidRPr="00244847">
              <w:rPr>
                <w:rFonts w:ascii="Times New Roman" w:eastAsia="Cambria" w:hAnsi="Times New Roman"/>
                <w:sz w:val="20"/>
                <w:szCs w:val="24"/>
                <w:lang w:val="en-GB"/>
              </w:rPr>
              <w:t xml:space="preserve">,  </w:t>
            </w:r>
          </w:p>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r w:rsidRPr="00244847">
              <w:rPr>
                <w:rFonts w:ascii="Times New Roman" w:eastAsia="Cambria" w:hAnsi="Times New Roman"/>
                <w:sz w:val="20"/>
                <w:szCs w:val="24"/>
                <w:lang w:val="en-GB"/>
              </w:rPr>
              <w:t xml:space="preserve">Ambo </w:t>
            </w:r>
          </w:p>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r w:rsidRPr="00244847">
              <w:rPr>
                <w:rFonts w:ascii="Times New Roman" w:eastAsia="Cambria" w:hAnsi="Times New Roman"/>
                <w:sz w:val="20"/>
                <w:szCs w:val="24"/>
                <w:lang w:val="en-GB"/>
              </w:rPr>
              <w:t>ORHB</w:t>
            </w:r>
          </w:p>
        </w:tc>
        <w:tc>
          <w:tcPr>
            <w:tcW w:w="1260" w:type="dxa"/>
          </w:tcPr>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r w:rsidRPr="00244847">
              <w:rPr>
                <w:rFonts w:ascii="Times New Roman" w:eastAsia="Cambria" w:hAnsi="Times New Roman"/>
                <w:sz w:val="20"/>
                <w:szCs w:val="24"/>
                <w:lang w:val="en-GB"/>
              </w:rPr>
              <w:t>6</w:t>
            </w:r>
          </w:p>
        </w:tc>
        <w:tc>
          <w:tcPr>
            <w:tcW w:w="2520" w:type="dxa"/>
          </w:tcPr>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r w:rsidRPr="00244847">
              <w:rPr>
                <w:rFonts w:ascii="Times New Roman" w:eastAsia="Cambria" w:hAnsi="Times New Roman"/>
                <w:sz w:val="20"/>
                <w:szCs w:val="24"/>
                <w:lang w:val="en-GB"/>
              </w:rPr>
              <w:t xml:space="preserve">15 </w:t>
            </w:r>
          </w:p>
        </w:tc>
        <w:tc>
          <w:tcPr>
            <w:tcW w:w="3240" w:type="dxa"/>
          </w:tcPr>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r w:rsidRPr="00244847">
              <w:rPr>
                <w:rFonts w:ascii="Times New Roman" w:eastAsia="Cambria" w:hAnsi="Times New Roman"/>
                <w:sz w:val="20"/>
                <w:szCs w:val="24"/>
                <w:lang w:val="en-GB"/>
              </w:rPr>
              <w:t>4 (26)</w:t>
            </w:r>
          </w:p>
        </w:tc>
      </w:tr>
      <w:tr w:rsidR="00F970F8" w:rsidRPr="00244847" w:rsidTr="0070683D">
        <w:trPr>
          <w:trHeight w:val="521"/>
        </w:trPr>
        <w:tc>
          <w:tcPr>
            <w:tcW w:w="1260" w:type="dxa"/>
          </w:tcPr>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proofErr w:type="spellStart"/>
            <w:r w:rsidRPr="00244847">
              <w:rPr>
                <w:rFonts w:ascii="Times New Roman" w:eastAsia="Cambria" w:hAnsi="Times New Roman"/>
                <w:sz w:val="20"/>
                <w:szCs w:val="24"/>
                <w:lang w:val="en-GB"/>
              </w:rPr>
              <w:t>Amahra</w:t>
            </w:r>
            <w:proofErr w:type="spellEnd"/>
          </w:p>
        </w:tc>
        <w:tc>
          <w:tcPr>
            <w:tcW w:w="1800" w:type="dxa"/>
          </w:tcPr>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r w:rsidRPr="00244847">
              <w:rPr>
                <w:rFonts w:ascii="Times New Roman" w:eastAsia="Cambria" w:hAnsi="Times New Roman"/>
                <w:sz w:val="20"/>
                <w:szCs w:val="24"/>
                <w:lang w:val="en-GB"/>
              </w:rPr>
              <w:t xml:space="preserve">Showa </w:t>
            </w:r>
            <w:proofErr w:type="spellStart"/>
            <w:r w:rsidRPr="00244847">
              <w:rPr>
                <w:rFonts w:ascii="Times New Roman" w:eastAsia="Cambria" w:hAnsi="Times New Roman"/>
                <w:sz w:val="20"/>
                <w:szCs w:val="24"/>
                <w:lang w:val="en-GB"/>
              </w:rPr>
              <w:t>Robit</w:t>
            </w:r>
            <w:proofErr w:type="spellEnd"/>
          </w:p>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proofErr w:type="spellStart"/>
            <w:r w:rsidRPr="00244847">
              <w:rPr>
                <w:rFonts w:ascii="Times New Roman" w:eastAsia="Cambria" w:hAnsi="Times New Roman"/>
                <w:sz w:val="20"/>
                <w:szCs w:val="24"/>
                <w:lang w:val="en-GB"/>
              </w:rPr>
              <w:t>DebreBirhan</w:t>
            </w:r>
            <w:proofErr w:type="spellEnd"/>
          </w:p>
        </w:tc>
        <w:tc>
          <w:tcPr>
            <w:tcW w:w="1260" w:type="dxa"/>
          </w:tcPr>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r w:rsidRPr="00244847">
              <w:rPr>
                <w:rFonts w:ascii="Times New Roman" w:eastAsia="Cambria" w:hAnsi="Times New Roman"/>
                <w:sz w:val="20"/>
                <w:szCs w:val="24"/>
                <w:lang w:val="en-GB"/>
              </w:rPr>
              <w:t>2</w:t>
            </w:r>
          </w:p>
        </w:tc>
        <w:tc>
          <w:tcPr>
            <w:tcW w:w="2520" w:type="dxa"/>
          </w:tcPr>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r w:rsidRPr="00244847">
              <w:rPr>
                <w:rFonts w:ascii="Times New Roman" w:eastAsia="Cambria" w:hAnsi="Times New Roman"/>
                <w:sz w:val="20"/>
                <w:szCs w:val="24"/>
                <w:lang w:val="en-GB"/>
              </w:rPr>
              <w:t>7</w:t>
            </w:r>
          </w:p>
        </w:tc>
        <w:tc>
          <w:tcPr>
            <w:tcW w:w="3240" w:type="dxa"/>
          </w:tcPr>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r w:rsidRPr="00244847">
              <w:rPr>
                <w:rFonts w:ascii="Times New Roman" w:eastAsia="Cambria" w:hAnsi="Times New Roman"/>
                <w:sz w:val="20"/>
                <w:szCs w:val="24"/>
                <w:lang w:val="en-GB"/>
              </w:rPr>
              <w:t>2 (18)</w:t>
            </w:r>
          </w:p>
        </w:tc>
      </w:tr>
      <w:tr w:rsidR="00F970F8" w:rsidRPr="00244847" w:rsidTr="0070683D">
        <w:tc>
          <w:tcPr>
            <w:tcW w:w="1260" w:type="dxa"/>
          </w:tcPr>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proofErr w:type="spellStart"/>
            <w:r w:rsidRPr="00244847">
              <w:rPr>
                <w:rFonts w:ascii="Times New Roman" w:eastAsia="Cambria" w:hAnsi="Times New Roman"/>
                <w:sz w:val="20"/>
                <w:szCs w:val="24"/>
                <w:lang w:val="en-GB"/>
              </w:rPr>
              <w:t>Tigray</w:t>
            </w:r>
            <w:proofErr w:type="spellEnd"/>
            <w:r w:rsidRPr="00244847">
              <w:rPr>
                <w:rFonts w:ascii="Times New Roman" w:eastAsia="Cambria" w:hAnsi="Times New Roman"/>
                <w:sz w:val="20"/>
                <w:szCs w:val="24"/>
                <w:lang w:val="en-GB"/>
              </w:rPr>
              <w:t xml:space="preserve"> </w:t>
            </w:r>
          </w:p>
        </w:tc>
        <w:tc>
          <w:tcPr>
            <w:tcW w:w="1800" w:type="dxa"/>
          </w:tcPr>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proofErr w:type="spellStart"/>
            <w:r w:rsidRPr="00244847">
              <w:rPr>
                <w:rFonts w:ascii="Times New Roman" w:eastAsia="Cambria" w:hAnsi="Times New Roman"/>
                <w:sz w:val="20"/>
                <w:szCs w:val="24"/>
                <w:lang w:val="en-GB"/>
              </w:rPr>
              <w:t>Mekelle</w:t>
            </w:r>
            <w:proofErr w:type="spellEnd"/>
            <w:r w:rsidRPr="00244847">
              <w:rPr>
                <w:rFonts w:ascii="Times New Roman" w:eastAsia="Cambria" w:hAnsi="Times New Roman"/>
                <w:sz w:val="20"/>
                <w:szCs w:val="24"/>
                <w:lang w:val="en-GB"/>
              </w:rPr>
              <w:t xml:space="preserve">, </w:t>
            </w:r>
          </w:p>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proofErr w:type="spellStart"/>
            <w:r w:rsidRPr="00244847">
              <w:rPr>
                <w:rFonts w:ascii="Times New Roman" w:eastAsia="Cambria" w:hAnsi="Times New Roman"/>
                <w:sz w:val="20"/>
                <w:szCs w:val="24"/>
                <w:lang w:val="en-GB"/>
              </w:rPr>
              <w:t>Wukro</w:t>
            </w:r>
            <w:proofErr w:type="spellEnd"/>
          </w:p>
        </w:tc>
        <w:tc>
          <w:tcPr>
            <w:tcW w:w="1260" w:type="dxa"/>
          </w:tcPr>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r w:rsidRPr="00244847">
              <w:rPr>
                <w:rFonts w:ascii="Times New Roman" w:eastAsia="Cambria" w:hAnsi="Times New Roman"/>
                <w:sz w:val="20"/>
                <w:szCs w:val="24"/>
                <w:lang w:val="en-GB"/>
              </w:rPr>
              <w:t>2</w:t>
            </w:r>
          </w:p>
        </w:tc>
        <w:tc>
          <w:tcPr>
            <w:tcW w:w="2520" w:type="dxa"/>
          </w:tcPr>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r w:rsidRPr="00244847">
              <w:rPr>
                <w:rFonts w:ascii="Times New Roman" w:eastAsia="Cambria" w:hAnsi="Times New Roman"/>
                <w:sz w:val="20"/>
                <w:szCs w:val="24"/>
                <w:lang w:val="en-GB"/>
              </w:rPr>
              <w:t>6</w:t>
            </w:r>
          </w:p>
        </w:tc>
        <w:tc>
          <w:tcPr>
            <w:tcW w:w="3240" w:type="dxa"/>
          </w:tcPr>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r w:rsidRPr="00244847">
              <w:rPr>
                <w:rFonts w:ascii="Times New Roman" w:eastAsia="Cambria" w:hAnsi="Times New Roman"/>
                <w:sz w:val="20"/>
                <w:szCs w:val="24"/>
                <w:lang w:val="en-GB"/>
              </w:rPr>
              <w:t>2 (22)</w:t>
            </w:r>
          </w:p>
        </w:tc>
      </w:tr>
      <w:tr w:rsidR="00F970F8" w:rsidRPr="00244847" w:rsidTr="0070683D">
        <w:trPr>
          <w:trHeight w:val="557"/>
        </w:trPr>
        <w:tc>
          <w:tcPr>
            <w:tcW w:w="1260" w:type="dxa"/>
          </w:tcPr>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r w:rsidRPr="00244847">
              <w:rPr>
                <w:rFonts w:ascii="Times New Roman" w:eastAsia="Cambria" w:hAnsi="Times New Roman"/>
                <w:sz w:val="20"/>
                <w:szCs w:val="24"/>
                <w:lang w:val="en-GB"/>
              </w:rPr>
              <w:t>SNNPR</w:t>
            </w:r>
          </w:p>
        </w:tc>
        <w:tc>
          <w:tcPr>
            <w:tcW w:w="1800" w:type="dxa"/>
          </w:tcPr>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proofErr w:type="spellStart"/>
            <w:r w:rsidRPr="00244847">
              <w:rPr>
                <w:rFonts w:ascii="Times New Roman" w:eastAsia="Cambria" w:hAnsi="Times New Roman"/>
                <w:sz w:val="20"/>
                <w:szCs w:val="24"/>
                <w:lang w:val="en-GB"/>
              </w:rPr>
              <w:t>Yirgalem</w:t>
            </w:r>
            <w:proofErr w:type="spellEnd"/>
            <w:r w:rsidRPr="00244847">
              <w:rPr>
                <w:rFonts w:ascii="Times New Roman" w:eastAsia="Cambria" w:hAnsi="Times New Roman"/>
                <w:sz w:val="20"/>
                <w:szCs w:val="24"/>
                <w:lang w:val="en-GB"/>
              </w:rPr>
              <w:t xml:space="preserve">, </w:t>
            </w:r>
          </w:p>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proofErr w:type="spellStart"/>
            <w:r w:rsidRPr="00244847">
              <w:rPr>
                <w:rFonts w:ascii="Times New Roman" w:eastAsia="Cambria" w:hAnsi="Times New Roman"/>
                <w:sz w:val="20"/>
                <w:szCs w:val="24"/>
                <w:lang w:val="en-GB"/>
              </w:rPr>
              <w:t>Hawasa</w:t>
            </w:r>
            <w:proofErr w:type="spellEnd"/>
            <w:r w:rsidRPr="00244847">
              <w:rPr>
                <w:rFonts w:ascii="Times New Roman" w:eastAsia="Cambria" w:hAnsi="Times New Roman"/>
                <w:sz w:val="20"/>
                <w:szCs w:val="24"/>
                <w:lang w:val="en-GB"/>
              </w:rPr>
              <w:t xml:space="preserve">, </w:t>
            </w:r>
          </w:p>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proofErr w:type="spellStart"/>
            <w:r w:rsidRPr="00244847">
              <w:rPr>
                <w:rFonts w:ascii="Times New Roman" w:eastAsia="Cambria" w:hAnsi="Times New Roman"/>
                <w:sz w:val="20"/>
                <w:szCs w:val="24"/>
                <w:lang w:val="en-GB"/>
              </w:rPr>
              <w:t>Alaba</w:t>
            </w:r>
            <w:proofErr w:type="spellEnd"/>
          </w:p>
        </w:tc>
        <w:tc>
          <w:tcPr>
            <w:tcW w:w="1260" w:type="dxa"/>
          </w:tcPr>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r w:rsidRPr="00244847">
              <w:rPr>
                <w:rFonts w:ascii="Times New Roman" w:eastAsia="Cambria" w:hAnsi="Times New Roman"/>
                <w:sz w:val="20"/>
                <w:szCs w:val="24"/>
                <w:lang w:val="en-GB"/>
              </w:rPr>
              <w:t>3</w:t>
            </w:r>
          </w:p>
        </w:tc>
        <w:tc>
          <w:tcPr>
            <w:tcW w:w="2520" w:type="dxa"/>
          </w:tcPr>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r w:rsidRPr="00244847">
              <w:rPr>
                <w:rFonts w:ascii="Times New Roman" w:eastAsia="Cambria" w:hAnsi="Times New Roman"/>
                <w:sz w:val="20"/>
                <w:szCs w:val="24"/>
                <w:lang w:val="en-GB"/>
              </w:rPr>
              <w:t>13</w:t>
            </w:r>
          </w:p>
        </w:tc>
        <w:tc>
          <w:tcPr>
            <w:tcW w:w="3240" w:type="dxa"/>
          </w:tcPr>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r w:rsidRPr="00244847">
              <w:rPr>
                <w:rFonts w:ascii="Times New Roman" w:eastAsia="Cambria" w:hAnsi="Times New Roman"/>
                <w:sz w:val="20"/>
                <w:szCs w:val="24"/>
                <w:lang w:val="en-GB"/>
              </w:rPr>
              <w:t>2 (18)</w:t>
            </w:r>
          </w:p>
        </w:tc>
      </w:tr>
      <w:tr w:rsidR="00F970F8" w:rsidRPr="00244847" w:rsidTr="0070683D">
        <w:trPr>
          <w:trHeight w:val="242"/>
        </w:trPr>
        <w:tc>
          <w:tcPr>
            <w:tcW w:w="3060" w:type="dxa"/>
            <w:gridSpan w:val="2"/>
          </w:tcPr>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r w:rsidRPr="00244847">
              <w:rPr>
                <w:rFonts w:ascii="Times New Roman" w:eastAsia="Cambria" w:hAnsi="Times New Roman"/>
                <w:sz w:val="20"/>
                <w:szCs w:val="24"/>
                <w:lang w:val="en-GB"/>
              </w:rPr>
              <w:t>Total</w:t>
            </w:r>
          </w:p>
        </w:tc>
        <w:tc>
          <w:tcPr>
            <w:tcW w:w="1260" w:type="dxa"/>
          </w:tcPr>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r w:rsidRPr="00244847">
              <w:rPr>
                <w:rFonts w:ascii="Times New Roman" w:eastAsia="Cambria" w:hAnsi="Times New Roman"/>
                <w:sz w:val="20"/>
                <w:szCs w:val="24"/>
                <w:lang w:val="en-GB"/>
              </w:rPr>
              <w:t>9</w:t>
            </w:r>
          </w:p>
        </w:tc>
        <w:tc>
          <w:tcPr>
            <w:tcW w:w="2520" w:type="dxa"/>
          </w:tcPr>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r w:rsidRPr="00244847">
              <w:rPr>
                <w:rFonts w:ascii="Times New Roman" w:eastAsia="Cambria" w:hAnsi="Times New Roman"/>
                <w:sz w:val="20"/>
                <w:szCs w:val="24"/>
                <w:lang w:val="en-GB"/>
              </w:rPr>
              <w:t>41</w:t>
            </w:r>
          </w:p>
        </w:tc>
        <w:tc>
          <w:tcPr>
            <w:tcW w:w="3240" w:type="dxa"/>
          </w:tcPr>
          <w:p w:rsidR="00F970F8" w:rsidRPr="00244847" w:rsidRDefault="00F970F8" w:rsidP="00E2279B">
            <w:pPr>
              <w:autoSpaceDE w:val="0"/>
              <w:autoSpaceDN w:val="0"/>
              <w:adjustRightInd w:val="0"/>
              <w:spacing w:after="0" w:line="360" w:lineRule="auto"/>
              <w:jc w:val="both"/>
              <w:rPr>
                <w:rFonts w:ascii="Times New Roman" w:eastAsia="Cambria" w:hAnsi="Times New Roman"/>
                <w:sz w:val="20"/>
                <w:szCs w:val="24"/>
                <w:lang w:val="en-GB"/>
              </w:rPr>
            </w:pPr>
            <w:r w:rsidRPr="00244847">
              <w:rPr>
                <w:rFonts w:ascii="Times New Roman" w:eastAsia="Cambria" w:hAnsi="Times New Roman"/>
                <w:sz w:val="20"/>
                <w:szCs w:val="24"/>
                <w:lang w:val="en-GB"/>
              </w:rPr>
              <w:t>10 (84)</w:t>
            </w:r>
          </w:p>
        </w:tc>
      </w:tr>
    </w:tbl>
    <w:p w:rsidR="005B38A9" w:rsidRPr="004D1511" w:rsidRDefault="005B38A9" w:rsidP="00C06054">
      <w:pPr>
        <w:pStyle w:val="BodyText3"/>
        <w:tabs>
          <w:tab w:val="left" w:pos="2520"/>
          <w:tab w:val="left" w:pos="2880"/>
          <w:tab w:val="left" w:pos="2970"/>
          <w:tab w:val="left" w:pos="3600"/>
        </w:tabs>
        <w:spacing w:after="0" w:line="360" w:lineRule="auto"/>
        <w:jc w:val="both"/>
        <w:rPr>
          <w:rFonts w:ascii="Times New Roman" w:hAnsi="Times New Roman"/>
          <w:color w:val="000000"/>
          <w:sz w:val="24"/>
          <w:szCs w:val="24"/>
        </w:rPr>
      </w:pPr>
    </w:p>
    <w:p w:rsidR="00F20331" w:rsidRPr="004D1511" w:rsidRDefault="00F20331" w:rsidP="00F20331">
      <w:pPr>
        <w:spacing w:line="360" w:lineRule="auto"/>
        <w:jc w:val="both"/>
        <w:rPr>
          <w:rFonts w:ascii="Times New Roman" w:hAnsi="Times New Roman"/>
          <w:b/>
          <w:sz w:val="24"/>
          <w:szCs w:val="24"/>
        </w:rPr>
      </w:pPr>
      <w:r w:rsidRPr="004D1511">
        <w:rPr>
          <w:rFonts w:ascii="Times New Roman" w:hAnsi="Times New Roman"/>
          <w:b/>
          <w:sz w:val="24"/>
          <w:szCs w:val="24"/>
        </w:rPr>
        <w:lastRenderedPageBreak/>
        <w:t>Table 2: Stakeholder</w:t>
      </w:r>
      <w:r>
        <w:rPr>
          <w:rFonts w:ascii="Times New Roman" w:hAnsi="Times New Roman"/>
          <w:b/>
          <w:sz w:val="24"/>
          <w:szCs w:val="24"/>
        </w:rPr>
        <w:t>s’</w:t>
      </w:r>
      <w:r w:rsidRPr="004D1511">
        <w:rPr>
          <w:rFonts w:ascii="Times New Roman" w:hAnsi="Times New Roman"/>
          <w:b/>
          <w:sz w:val="24"/>
          <w:szCs w:val="24"/>
        </w:rPr>
        <w:t xml:space="preserve"> </w:t>
      </w:r>
      <w:r>
        <w:rPr>
          <w:rFonts w:ascii="Times New Roman" w:hAnsi="Times New Roman"/>
          <w:b/>
          <w:sz w:val="24"/>
          <w:szCs w:val="24"/>
        </w:rPr>
        <w:t>Response from various organizations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0"/>
        <w:gridCol w:w="3960"/>
        <w:gridCol w:w="1260"/>
      </w:tblGrid>
      <w:tr w:rsidR="00F20331" w:rsidRPr="009B51D5" w:rsidTr="00067819">
        <w:trPr>
          <w:trHeight w:val="368"/>
        </w:trPr>
        <w:tc>
          <w:tcPr>
            <w:tcW w:w="1530" w:type="dxa"/>
          </w:tcPr>
          <w:p w:rsidR="00F20331" w:rsidRPr="009B51D5" w:rsidRDefault="00F20331" w:rsidP="00E2279B">
            <w:pPr>
              <w:autoSpaceDE w:val="0"/>
              <w:autoSpaceDN w:val="0"/>
              <w:adjustRightInd w:val="0"/>
              <w:spacing w:after="0" w:line="360" w:lineRule="auto"/>
              <w:jc w:val="both"/>
              <w:rPr>
                <w:rFonts w:ascii="Times New Roman" w:eastAsia="Cambria" w:hAnsi="Times New Roman"/>
                <w:b/>
                <w:sz w:val="20"/>
                <w:szCs w:val="24"/>
                <w:lang w:val="en-GB"/>
              </w:rPr>
            </w:pPr>
            <w:r w:rsidRPr="009B51D5">
              <w:rPr>
                <w:rFonts w:ascii="Times New Roman" w:eastAsia="Cambria" w:hAnsi="Times New Roman"/>
                <w:b/>
                <w:sz w:val="20"/>
                <w:szCs w:val="24"/>
                <w:lang w:val="en-GB"/>
              </w:rPr>
              <w:t>Region</w:t>
            </w:r>
          </w:p>
        </w:tc>
        <w:tc>
          <w:tcPr>
            <w:tcW w:w="3960" w:type="dxa"/>
          </w:tcPr>
          <w:p w:rsidR="00F20331" w:rsidRPr="009B51D5" w:rsidRDefault="00F20331" w:rsidP="00E2279B">
            <w:pPr>
              <w:autoSpaceDE w:val="0"/>
              <w:autoSpaceDN w:val="0"/>
              <w:adjustRightInd w:val="0"/>
              <w:spacing w:after="0" w:line="360" w:lineRule="auto"/>
              <w:jc w:val="both"/>
              <w:rPr>
                <w:rFonts w:ascii="Times New Roman" w:eastAsia="Cambria" w:hAnsi="Times New Roman"/>
                <w:b/>
                <w:sz w:val="20"/>
                <w:szCs w:val="24"/>
                <w:lang w:val="en-GB"/>
              </w:rPr>
            </w:pPr>
            <w:proofErr w:type="spellStart"/>
            <w:r w:rsidRPr="009B51D5">
              <w:rPr>
                <w:rFonts w:ascii="Times New Roman" w:eastAsia="Cambria" w:hAnsi="Times New Roman"/>
                <w:b/>
                <w:sz w:val="20"/>
                <w:szCs w:val="24"/>
                <w:lang w:val="en-GB"/>
              </w:rPr>
              <w:t>Woredas</w:t>
            </w:r>
            <w:proofErr w:type="spellEnd"/>
            <w:r w:rsidRPr="009B51D5">
              <w:rPr>
                <w:rFonts w:ascii="Times New Roman" w:eastAsia="Cambria" w:hAnsi="Times New Roman"/>
                <w:b/>
                <w:sz w:val="20"/>
                <w:szCs w:val="24"/>
                <w:lang w:val="en-GB"/>
              </w:rPr>
              <w:t>/Sites</w:t>
            </w:r>
          </w:p>
        </w:tc>
        <w:tc>
          <w:tcPr>
            <w:tcW w:w="1260" w:type="dxa"/>
          </w:tcPr>
          <w:p w:rsidR="00F20331" w:rsidRPr="009B51D5" w:rsidRDefault="00F20331" w:rsidP="00E2279B">
            <w:pPr>
              <w:autoSpaceDE w:val="0"/>
              <w:autoSpaceDN w:val="0"/>
              <w:adjustRightInd w:val="0"/>
              <w:spacing w:after="0" w:line="360" w:lineRule="auto"/>
              <w:jc w:val="both"/>
              <w:rPr>
                <w:rFonts w:ascii="Times New Roman" w:eastAsia="Cambria" w:hAnsi="Times New Roman"/>
                <w:b/>
                <w:sz w:val="20"/>
                <w:szCs w:val="24"/>
                <w:lang w:val="en-GB"/>
              </w:rPr>
            </w:pPr>
            <w:r w:rsidRPr="009B51D5">
              <w:rPr>
                <w:rFonts w:ascii="Times New Roman" w:eastAsia="Cambria" w:hAnsi="Times New Roman"/>
                <w:b/>
                <w:sz w:val="20"/>
                <w:szCs w:val="24"/>
                <w:lang w:val="en-GB"/>
              </w:rPr>
              <w:t>No of KIIs</w:t>
            </w:r>
          </w:p>
        </w:tc>
      </w:tr>
      <w:tr w:rsidR="00067819" w:rsidRPr="009B51D5" w:rsidTr="00067819">
        <w:trPr>
          <w:trHeight w:val="305"/>
        </w:trPr>
        <w:tc>
          <w:tcPr>
            <w:tcW w:w="1530" w:type="dxa"/>
            <w:vMerge w:val="restart"/>
            <w:vAlign w:val="center"/>
          </w:tcPr>
          <w:p w:rsidR="00067819" w:rsidRPr="009B51D5" w:rsidRDefault="00067819" w:rsidP="00E2279B">
            <w:pPr>
              <w:autoSpaceDE w:val="0"/>
              <w:autoSpaceDN w:val="0"/>
              <w:adjustRightInd w:val="0"/>
              <w:spacing w:after="0" w:line="360" w:lineRule="auto"/>
              <w:jc w:val="both"/>
              <w:rPr>
                <w:rFonts w:ascii="Times New Roman" w:eastAsia="Cambria" w:hAnsi="Times New Roman"/>
                <w:sz w:val="20"/>
                <w:szCs w:val="24"/>
                <w:lang w:val="en-GB"/>
              </w:rPr>
            </w:pPr>
            <w:r w:rsidRPr="009B51D5">
              <w:rPr>
                <w:rFonts w:ascii="Times New Roman" w:eastAsia="Cambria" w:hAnsi="Times New Roman"/>
                <w:sz w:val="20"/>
                <w:szCs w:val="24"/>
                <w:lang w:val="en-GB"/>
              </w:rPr>
              <w:t>Federal</w:t>
            </w:r>
          </w:p>
        </w:tc>
        <w:tc>
          <w:tcPr>
            <w:tcW w:w="3960" w:type="dxa"/>
          </w:tcPr>
          <w:p w:rsidR="00067819" w:rsidRPr="009B51D5" w:rsidRDefault="00067819" w:rsidP="00E2279B">
            <w:pPr>
              <w:autoSpaceDE w:val="0"/>
              <w:autoSpaceDN w:val="0"/>
              <w:adjustRightInd w:val="0"/>
              <w:spacing w:after="0" w:line="360" w:lineRule="auto"/>
              <w:jc w:val="both"/>
              <w:rPr>
                <w:rFonts w:ascii="Times New Roman" w:eastAsia="Cambria" w:hAnsi="Times New Roman"/>
                <w:sz w:val="20"/>
                <w:szCs w:val="24"/>
                <w:lang w:val="en-GB"/>
              </w:rPr>
            </w:pPr>
            <w:r w:rsidRPr="009B51D5">
              <w:rPr>
                <w:rFonts w:ascii="Times New Roman" w:eastAsia="Cambria" w:hAnsi="Times New Roman"/>
                <w:sz w:val="20"/>
                <w:szCs w:val="24"/>
                <w:lang w:val="en-GB"/>
              </w:rPr>
              <w:t xml:space="preserve">Ministry of Health </w:t>
            </w:r>
          </w:p>
        </w:tc>
        <w:tc>
          <w:tcPr>
            <w:tcW w:w="1260" w:type="dxa"/>
          </w:tcPr>
          <w:p w:rsidR="00067819" w:rsidRPr="009B51D5" w:rsidRDefault="00067819" w:rsidP="00E2279B">
            <w:pPr>
              <w:autoSpaceDE w:val="0"/>
              <w:autoSpaceDN w:val="0"/>
              <w:adjustRightInd w:val="0"/>
              <w:spacing w:after="0" w:line="360" w:lineRule="auto"/>
              <w:jc w:val="both"/>
              <w:rPr>
                <w:rFonts w:ascii="Times New Roman" w:eastAsia="Cambria" w:hAnsi="Times New Roman"/>
                <w:sz w:val="20"/>
                <w:szCs w:val="24"/>
                <w:lang w:val="en-GB"/>
              </w:rPr>
            </w:pPr>
            <w:r w:rsidRPr="009B51D5">
              <w:rPr>
                <w:rFonts w:ascii="Times New Roman" w:eastAsia="Cambria" w:hAnsi="Times New Roman"/>
                <w:sz w:val="20"/>
                <w:szCs w:val="24"/>
                <w:lang w:val="en-GB"/>
              </w:rPr>
              <w:t>1</w:t>
            </w:r>
          </w:p>
        </w:tc>
      </w:tr>
      <w:tr w:rsidR="00067819" w:rsidRPr="009B51D5" w:rsidTr="00067819">
        <w:trPr>
          <w:trHeight w:val="323"/>
        </w:trPr>
        <w:tc>
          <w:tcPr>
            <w:tcW w:w="1530" w:type="dxa"/>
            <w:vMerge/>
          </w:tcPr>
          <w:p w:rsidR="00067819" w:rsidRPr="009B51D5" w:rsidRDefault="00067819" w:rsidP="00E2279B">
            <w:pPr>
              <w:autoSpaceDE w:val="0"/>
              <w:autoSpaceDN w:val="0"/>
              <w:adjustRightInd w:val="0"/>
              <w:spacing w:after="0" w:line="360" w:lineRule="auto"/>
              <w:jc w:val="both"/>
              <w:rPr>
                <w:rFonts w:ascii="Times New Roman" w:eastAsia="Cambria" w:hAnsi="Times New Roman"/>
                <w:sz w:val="20"/>
                <w:szCs w:val="24"/>
                <w:lang w:val="en-GB"/>
              </w:rPr>
            </w:pPr>
          </w:p>
        </w:tc>
        <w:tc>
          <w:tcPr>
            <w:tcW w:w="3960" w:type="dxa"/>
          </w:tcPr>
          <w:p w:rsidR="00067819" w:rsidRPr="009B51D5" w:rsidRDefault="00067819" w:rsidP="00E2279B">
            <w:pPr>
              <w:autoSpaceDE w:val="0"/>
              <w:autoSpaceDN w:val="0"/>
              <w:adjustRightInd w:val="0"/>
              <w:spacing w:after="0" w:line="360" w:lineRule="auto"/>
              <w:jc w:val="both"/>
              <w:rPr>
                <w:rFonts w:ascii="Times New Roman" w:eastAsia="Cambria" w:hAnsi="Times New Roman"/>
                <w:sz w:val="20"/>
                <w:szCs w:val="24"/>
                <w:lang w:val="en-GB"/>
              </w:rPr>
            </w:pPr>
            <w:r w:rsidRPr="009B51D5">
              <w:rPr>
                <w:rFonts w:ascii="Times New Roman" w:eastAsia="Cambria" w:hAnsi="Times New Roman"/>
                <w:sz w:val="20"/>
                <w:szCs w:val="24"/>
                <w:lang w:val="en-GB"/>
              </w:rPr>
              <w:t xml:space="preserve">Ministry of Youth and Sports </w:t>
            </w:r>
          </w:p>
        </w:tc>
        <w:tc>
          <w:tcPr>
            <w:tcW w:w="1260" w:type="dxa"/>
          </w:tcPr>
          <w:p w:rsidR="00067819" w:rsidRPr="009B51D5" w:rsidRDefault="00067819" w:rsidP="00E2279B">
            <w:pPr>
              <w:autoSpaceDE w:val="0"/>
              <w:autoSpaceDN w:val="0"/>
              <w:adjustRightInd w:val="0"/>
              <w:spacing w:after="0" w:line="360" w:lineRule="auto"/>
              <w:jc w:val="both"/>
              <w:rPr>
                <w:rFonts w:ascii="Times New Roman" w:eastAsia="Cambria" w:hAnsi="Times New Roman"/>
                <w:sz w:val="20"/>
                <w:szCs w:val="24"/>
                <w:lang w:val="en-GB"/>
              </w:rPr>
            </w:pPr>
            <w:r w:rsidRPr="009B51D5">
              <w:rPr>
                <w:rFonts w:ascii="Times New Roman" w:eastAsia="Cambria" w:hAnsi="Times New Roman"/>
                <w:sz w:val="20"/>
                <w:szCs w:val="24"/>
                <w:lang w:val="en-GB"/>
              </w:rPr>
              <w:t>1</w:t>
            </w:r>
          </w:p>
        </w:tc>
      </w:tr>
      <w:tr w:rsidR="00067819" w:rsidRPr="009B51D5" w:rsidTr="00067819">
        <w:trPr>
          <w:trHeight w:val="332"/>
        </w:trPr>
        <w:tc>
          <w:tcPr>
            <w:tcW w:w="1530" w:type="dxa"/>
            <w:vMerge/>
          </w:tcPr>
          <w:p w:rsidR="00067819" w:rsidRPr="009B51D5" w:rsidRDefault="00067819" w:rsidP="00E2279B">
            <w:pPr>
              <w:autoSpaceDE w:val="0"/>
              <w:autoSpaceDN w:val="0"/>
              <w:adjustRightInd w:val="0"/>
              <w:spacing w:after="0" w:line="360" w:lineRule="auto"/>
              <w:jc w:val="both"/>
              <w:rPr>
                <w:rFonts w:ascii="Times New Roman" w:eastAsia="Cambria" w:hAnsi="Times New Roman"/>
                <w:sz w:val="20"/>
                <w:szCs w:val="24"/>
                <w:lang w:val="en-GB"/>
              </w:rPr>
            </w:pPr>
          </w:p>
        </w:tc>
        <w:tc>
          <w:tcPr>
            <w:tcW w:w="3960" w:type="dxa"/>
          </w:tcPr>
          <w:p w:rsidR="00067819" w:rsidRPr="009B51D5" w:rsidRDefault="00067819" w:rsidP="00E2279B">
            <w:pPr>
              <w:autoSpaceDE w:val="0"/>
              <w:autoSpaceDN w:val="0"/>
              <w:adjustRightInd w:val="0"/>
              <w:spacing w:after="0" w:line="360" w:lineRule="auto"/>
              <w:jc w:val="both"/>
              <w:rPr>
                <w:rFonts w:ascii="Times New Roman" w:eastAsia="Cambria" w:hAnsi="Times New Roman"/>
                <w:sz w:val="20"/>
                <w:szCs w:val="24"/>
                <w:lang w:val="en-GB"/>
              </w:rPr>
            </w:pPr>
            <w:r w:rsidRPr="009B51D5">
              <w:rPr>
                <w:rFonts w:ascii="Times New Roman" w:eastAsia="Cambria" w:hAnsi="Times New Roman"/>
                <w:sz w:val="20"/>
                <w:szCs w:val="24"/>
                <w:lang w:val="en-GB"/>
              </w:rPr>
              <w:t xml:space="preserve">Family Guidance Association </w:t>
            </w:r>
          </w:p>
        </w:tc>
        <w:tc>
          <w:tcPr>
            <w:tcW w:w="1260" w:type="dxa"/>
          </w:tcPr>
          <w:p w:rsidR="00067819" w:rsidRPr="009B51D5" w:rsidRDefault="00067819" w:rsidP="00E2279B">
            <w:pPr>
              <w:autoSpaceDE w:val="0"/>
              <w:autoSpaceDN w:val="0"/>
              <w:adjustRightInd w:val="0"/>
              <w:spacing w:after="0" w:line="360" w:lineRule="auto"/>
              <w:jc w:val="both"/>
              <w:rPr>
                <w:rFonts w:ascii="Times New Roman" w:eastAsia="Cambria" w:hAnsi="Times New Roman"/>
                <w:sz w:val="20"/>
                <w:szCs w:val="24"/>
                <w:lang w:val="en-GB"/>
              </w:rPr>
            </w:pPr>
            <w:r w:rsidRPr="009B51D5">
              <w:rPr>
                <w:rFonts w:ascii="Times New Roman" w:eastAsia="Cambria" w:hAnsi="Times New Roman"/>
                <w:sz w:val="20"/>
                <w:szCs w:val="24"/>
                <w:lang w:val="en-GB"/>
              </w:rPr>
              <w:t>1</w:t>
            </w:r>
          </w:p>
        </w:tc>
      </w:tr>
      <w:tr w:rsidR="00067819" w:rsidRPr="009B51D5" w:rsidTr="00067819">
        <w:trPr>
          <w:trHeight w:val="368"/>
        </w:trPr>
        <w:tc>
          <w:tcPr>
            <w:tcW w:w="1530" w:type="dxa"/>
            <w:vMerge/>
          </w:tcPr>
          <w:p w:rsidR="00067819" w:rsidRPr="009B51D5" w:rsidRDefault="00067819" w:rsidP="00E2279B">
            <w:pPr>
              <w:autoSpaceDE w:val="0"/>
              <w:autoSpaceDN w:val="0"/>
              <w:adjustRightInd w:val="0"/>
              <w:spacing w:after="0" w:line="360" w:lineRule="auto"/>
              <w:jc w:val="both"/>
              <w:rPr>
                <w:rFonts w:ascii="Times New Roman" w:eastAsia="Cambria" w:hAnsi="Times New Roman"/>
                <w:sz w:val="20"/>
                <w:szCs w:val="24"/>
                <w:lang w:val="en-GB"/>
              </w:rPr>
            </w:pPr>
          </w:p>
        </w:tc>
        <w:tc>
          <w:tcPr>
            <w:tcW w:w="3960" w:type="dxa"/>
          </w:tcPr>
          <w:p w:rsidR="00067819" w:rsidRPr="009B51D5" w:rsidRDefault="00067819" w:rsidP="00E2279B">
            <w:pPr>
              <w:autoSpaceDE w:val="0"/>
              <w:autoSpaceDN w:val="0"/>
              <w:adjustRightInd w:val="0"/>
              <w:spacing w:after="0" w:line="360" w:lineRule="auto"/>
              <w:jc w:val="both"/>
              <w:rPr>
                <w:rFonts w:ascii="Times New Roman" w:eastAsia="Cambria" w:hAnsi="Times New Roman"/>
                <w:sz w:val="20"/>
                <w:szCs w:val="24"/>
                <w:lang w:val="en-GB"/>
              </w:rPr>
            </w:pPr>
            <w:proofErr w:type="spellStart"/>
            <w:r w:rsidRPr="009B51D5">
              <w:rPr>
                <w:rFonts w:ascii="Times New Roman" w:eastAsia="Cambria" w:hAnsi="Times New Roman"/>
                <w:sz w:val="20"/>
                <w:szCs w:val="24"/>
                <w:lang w:val="en-GB"/>
              </w:rPr>
              <w:t>Hiwot</w:t>
            </w:r>
            <w:proofErr w:type="spellEnd"/>
            <w:r w:rsidRPr="009B51D5">
              <w:rPr>
                <w:rFonts w:ascii="Times New Roman" w:eastAsia="Cambria" w:hAnsi="Times New Roman"/>
                <w:sz w:val="20"/>
                <w:szCs w:val="24"/>
                <w:lang w:val="en-GB"/>
              </w:rPr>
              <w:t xml:space="preserve"> Ethiopia </w:t>
            </w:r>
          </w:p>
        </w:tc>
        <w:tc>
          <w:tcPr>
            <w:tcW w:w="1260" w:type="dxa"/>
          </w:tcPr>
          <w:p w:rsidR="00067819" w:rsidRPr="009B51D5" w:rsidRDefault="00067819" w:rsidP="00E2279B">
            <w:pPr>
              <w:autoSpaceDE w:val="0"/>
              <w:autoSpaceDN w:val="0"/>
              <w:adjustRightInd w:val="0"/>
              <w:spacing w:after="0" w:line="360" w:lineRule="auto"/>
              <w:jc w:val="both"/>
              <w:rPr>
                <w:rFonts w:ascii="Times New Roman" w:eastAsia="Cambria" w:hAnsi="Times New Roman"/>
                <w:sz w:val="20"/>
                <w:szCs w:val="24"/>
                <w:lang w:val="en-GB"/>
              </w:rPr>
            </w:pPr>
            <w:r w:rsidRPr="009B51D5">
              <w:rPr>
                <w:rFonts w:ascii="Times New Roman" w:eastAsia="Cambria" w:hAnsi="Times New Roman"/>
                <w:sz w:val="20"/>
                <w:szCs w:val="24"/>
                <w:lang w:val="en-GB"/>
              </w:rPr>
              <w:t>1</w:t>
            </w:r>
          </w:p>
        </w:tc>
      </w:tr>
      <w:tr w:rsidR="00067819" w:rsidRPr="009B51D5" w:rsidTr="00067819">
        <w:trPr>
          <w:trHeight w:val="408"/>
        </w:trPr>
        <w:tc>
          <w:tcPr>
            <w:tcW w:w="1530" w:type="dxa"/>
            <w:vMerge/>
          </w:tcPr>
          <w:p w:rsidR="00067819" w:rsidRPr="009B51D5" w:rsidRDefault="00067819" w:rsidP="00E2279B">
            <w:pPr>
              <w:autoSpaceDE w:val="0"/>
              <w:autoSpaceDN w:val="0"/>
              <w:adjustRightInd w:val="0"/>
              <w:spacing w:after="0" w:line="360" w:lineRule="auto"/>
              <w:jc w:val="both"/>
              <w:rPr>
                <w:rFonts w:ascii="Times New Roman" w:eastAsia="Cambria" w:hAnsi="Times New Roman"/>
                <w:sz w:val="20"/>
                <w:szCs w:val="24"/>
                <w:lang w:val="en-GB"/>
              </w:rPr>
            </w:pPr>
          </w:p>
        </w:tc>
        <w:tc>
          <w:tcPr>
            <w:tcW w:w="3960" w:type="dxa"/>
          </w:tcPr>
          <w:p w:rsidR="00067819" w:rsidRPr="009B51D5" w:rsidRDefault="00067819" w:rsidP="00E2279B">
            <w:pPr>
              <w:autoSpaceDE w:val="0"/>
              <w:autoSpaceDN w:val="0"/>
              <w:adjustRightInd w:val="0"/>
              <w:spacing w:after="0" w:line="360" w:lineRule="auto"/>
              <w:jc w:val="both"/>
              <w:rPr>
                <w:rFonts w:ascii="Times New Roman" w:eastAsia="Cambria" w:hAnsi="Times New Roman"/>
                <w:sz w:val="20"/>
                <w:szCs w:val="24"/>
                <w:lang w:val="en-GB"/>
              </w:rPr>
            </w:pPr>
            <w:r w:rsidRPr="009B51D5">
              <w:rPr>
                <w:rFonts w:ascii="Times New Roman" w:eastAsia="Cambria" w:hAnsi="Times New Roman"/>
                <w:sz w:val="20"/>
                <w:szCs w:val="24"/>
                <w:lang w:val="en-GB"/>
              </w:rPr>
              <w:t xml:space="preserve">Save Your Generation Ethiopia </w:t>
            </w:r>
          </w:p>
        </w:tc>
        <w:tc>
          <w:tcPr>
            <w:tcW w:w="1260" w:type="dxa"/>
          </w:tcPr>
          <w:p w:rsidR="00067819" w:rsidRPr="009B51D5" w:rsidRDefault="00067819" w:rsidP="00E2279B">
            <w:pPr>
              <w:autoSpaceDE w:val="0"/>
              <w:autoSpaceDN w:val="0"/>
              <w:adjustRightInd w:val="0"/>
              <w:spacing w:after="0" w:line="360" w:lineRule="auto"/>
              <w:jc w:val="both"/>
              <w:rPr>
                <w:rFonts w:ascii="Times New Roman" w:eastAsia="Cambria" w:hAnsi="Times New Roman"/>
                <w:sz w:val="20"/>
                <w:szCs w:val="24"/>
                <w:lang w:val="en-GB"/>
              </w:rPr>
            </w:pPr>
            <w:r w:rsidRPr="009B51D5">
              <w:rPr>
                <w:rFonts w:ascii="Times New Roman" w:eastAsia="Cambria" w:hAnsi="Times New Roman"/>
                <w:sz w:val="20"/>
                <w:szCs w:val="24"/>
                <w:lang w:val="en-GB"/>
              </w:rPr>
              <w:t>1</w:t>
            </w:r>
          </w:p>
        </w:tc>
      </w:tr>
      <w:tr w:rsidR="00067819" w:rsidRPr="009B51D5" w:rsidTr="00067819">
        <w:trPr>
          <w:trHeight w:val="368"/>
        </w:trPr>
        <w:tc>
          <w:tcPr>
            <w:tcW w:w="1530" w:type="dxa"/>
            <w:vMerge/>
          </w:tcPr>
          <w:p w:rsidR="00067819" w:rsidRPr="009B51D5" w:rsidRDefault="00067819" w:rsidP="00E2279B">
            <w:pPr>
              <w:autoSpaceDE w:val="0"/>
              <w:autoSpaceDN w:val="0"/>
              <w:adjustRightInd w:val="0"/>
              <w:spacing w:after="0" w:line="360" w:lineRule="auto"/>
              <w:jc w:val="both"/>
              <w:rPr>
                <w:rFonts w:ascii="Times New Roman" w:eastAsia="Cambria" w:hAnsi="Times New Roman"/>
                <w:sz w:val="20"/>
                <w:szCs w:val="24"/>
                <w:lang w:val="en-GB"/>
              </w:rPr>
            </w:pPr>
          </w:p>
        </w:tc>
        <w:tc>
          <w:tcPr>
            <w:tcW w:w="3960" w:type="dxa"/>
          </w:tcPr>
          <w:p w:rsidR="00067819" w:rsidRPr="009B51D5" w:rsidRDefault="00067819" w:rsidP="00E2279B">
            <w:pPr>
              <w:autoSpaceDE w:val="0"/>
              <w:autoSpaceDN w:val="0"/>
              <w:adjustRightInd w:val="0"/>
              <w:spacing w:after="0" w:line="360" w:lineRule="auto"/>
              <w:jc w:val="both"/>
              <w:rPr>
                <w:rFonts w:ascii="Times New Roman" w:eastAsia="Cambria" w:hAnsi="Times New Roman"/>
                <w:sz w:val="20"/>
                <w:szCs w:val="24"/>
                <w:lang w:val="en-GB"/>
              </w:rPr>
            </w:pPr>
            <w:r w:rsidRPr="009B51D5">
              <w:rPr>
                <w:rFonts w:ascii="Times New Roman" w:eastAsia="Cambria" w:hAnsi="Times New Roman"/>
                <w:sz w:val="20"/>
                <w:szCs w:val="24"/>
                <w:lang w:val="en-GB"/>
              </w:rPr>
              <w:t xml:space="preserve">Marie </w:t>
            </w:r>
            <w:proofErr w:type="spellStart"/>
            <w:r w:rsidRPr="009B51D5">
              <w:rPr>
                <w:rFonts w:ascii="Times New Roman" w:eastAsia="Cambria" w:hAnsi="Times New Roman"/>
                <w:sz w:val="20"/>
                <w:szCs w:val="24"/>
                <w:lang w:val="en-GB"/>
              </w:rPr>
              <w:t>Stopes</w:t>
            </w:r>
            <w:proofErr w:type="spellEnd"/>
            <w:r w:rsidRPr="009B51D5">
              <w:rPr>
                <w:rFonts w:ascii="Times New Roman" w:eastAsia="Cambria" w:hAnsi="Times New Roman"/>
                <w:sz w:val="20"/>
                <w:szCs w:val="24"/>
                <w:lang w:val="en-GB"/>
              </w:rPr>
              <w:t xml:space="preserve"> </w:t>
            </w:r>
          </w:p>
        </w:tc>
        <w:tc>
          <w:tcPr>
            <w:tcW w:w="1260" w:type="dxa"/>
          </w:tcPr>
          <w:p w:rsidR="00067819" w:rsidRPr="009B51D5" w:rsidRDefault="00067819" w:rsidP="00E2279B">
            <w:pPr>
              <w:autoSpaceDE w:val="0"/>
              <w:autoSpaceDN w:val="0"/>
              <w:adjustRightInd w:val="0"/>
              <w:spacing w:after="0" w:line="360" w:lineRule="auto"/>
              <w:jc w:val="both"/>
              <w:rPr>
                <w:rFonts w:ascii="Times New Roman" w:eastAsia="Cambria" w:hAnsi="Times New Roman"/>
                <w:sz w:val="20"/>
                <w:szCs w:val="24"/>
                <w:lang w:val="en-GB"/>
              </w:rPr>
            </w:pPr>
            <w:r w:rsidRPr="009B51D5">
              <w:rPr>
                <w:rFonts w:ascii="Times New Roman" w:eastAsia="Cambria" w:hAnsi="Times New Roman"/>
                <w:sz w:val="20"/>
                <w:szCs w:val="24"/>
                <w:lang w:val="en-GB"/>
              </w:rPr>
              <w:t>1</w:t>
            </w:r>
          </w:p>
        </w:tc>
      </w:tr>
      <w:tr w:rsidR="00067819" w:rsidRPr="009B51D5" w:rsidTr="00067819">
        <w:trPr>
          <w:trHeight w:val="395"/>
        </w:trPr>
        <w:tc>
          <w:tcPr>
            <w:tcW w:w="1530" w:type="dxa"/>
            <w:vMerge/>
          </w:tcPr>
          <w:p w:rsidR="00067819" w:rsidRPr="009B51D5" w:rsidRDefault="00067819" w:rsidP="00E2279B">
            <w:pPr>
              <w:autoSpaceDE w:val="0"/>
              <w:autoSpaceDN w:val="0"/>
              <w:adjustRightInd w:val="0"/>
              <w:spacing w:after="0" w:line="360" w:lineRule="auto"/>
              <w:jc w:val="both"/>
              <w:rPr>
                <w:rFonts w:ascii="Times New Roman" w:eastAsia="Cambria" w:hAnsi="Times New Roman"/>
                <w:sz w:val="20"/>
                <w:szCs w:val="24"/>
                <w:lang w:val="en-GB"/>
              </w:rPr>
            </w:pPr>
          </w:p>
        </w:tc>
        <w:tc>
          <w:tcPr>
            <w:tcW w:w="3960" w:type="dxa"/>
          </w:tcPr>
          <w:p w:rsidR="00067819" w:rsidRPr="009B51D5" w:rsidRDefault="00067819" w:rsidP="00E2279B">
            <w:pPr>
              <w:autoSpaceDE w:val="0"/>
              <w:autoSpaceDN w:val="0"/>
              <w:adjustRightInd w:val="0"/>
              <w:spacing w:after="0" w:line="360" w:lineRule="auto"/>
              <w:jc w:val="both"/>
              <w:rPr>
                <w:rFonts w:ascii="Times New Roman" w:eastAsia="Cambria" w:hAnsi="Times New Roman"/>
                <w:sz w:val="20"/>
                <w:szCs w:val="24"/>
                <w:lang w:val="en-GB"/>
              </w:rPr>
            </w:pPr>
            <w:r w:rsidRPr="009B51D5">
              <w:rPr>
                <w:rFonts w:ascii="Times New Roman" w:eastAsia="Cambria" w:hAnsi="Times New Roman"/>
                <w:sz w:val="20"/>
                <w:szCs w:val="24"/>
                <w:lang w:val="en-GB"/>
              </w:rPr>
              <w:t xml:space="preserve">Path Finder </w:t>
            </w:r>
          </w:p>
        </w:tc>
        <w:tc>
          <w:tcPr>
            <w:tcW w:w="1260" w:type="dxa"/>
          </w:tcPr>
          <w:p w:rsidR="00067819" w:rsidRPr="009B51D5" w:rsidRDefault="00067819" w:rsidP="00E2279B">
            <w:pPr>
              <w:autoSpaceDE w:val="0"/>
              <w:autoSpaceDN w:val="0"/>
              <w:adjustRightInd w:val="0"/>
              <w:spacing w:after="0" w:line="360" w:lineRule="auto"/>
              <w:jc w:val="both"/>
              <w:rPr>
                <w:rFonts w:ascii="Times New Roman" w:eastAsia="Cambria" w:hAnsi="Times New Roman"/>
                <w:sz w:val="20"/>
                <w:szCs w:val="24"/>
                <w:lang w:val="en-GB"/>
              </w:rPr>
            </w:pPr>
            <w:r w:rsidRPr="009B51D5">
              <w:rPr>
                <w:rFonts w:ascii="Times New Roman" w:eastAsia="Cambria" w:hAnsi="Times New Roman"/>
                <w:sz w:val="20"/>
                <w:szCs w:val="24"/>
                <w:lang w:val="en-GB"/>
              </w:rPr>
              <w:t>1</w:t>
            </w:r>
          </w:p>
        </w:tc>
      </w:tr>
      <w:tr w:rsidR="00067819" w:rsidRPr="009B51D5" w:rsidTr="00067819">
        <w:trPr>
          <w:trHeight w:val="269"/>
        </w:trPr>
        <w:tc>
          <w:tcPr>
            <w:tcW w:w="1530" w:type="dxa"/>
            <w:vMerge/>
          </w:tcPr>
          <w:p w:rsidR="00067819" w:rsidRPr="009B51D5" w:rsidRDefault="00067819" w:rsidP="00E2279B">
            <w:pPr>
              <w:autoSpaceDE w:val="0"/>
              <w:autoSpaceDN w:val="0"/>
              <w:adjustRightInd w:val="0"/>
              <w:spacing w:after="0" w:line="360" w:lineRule="auto"/>
              <w:jc w:val="both"/>
              <w:rPr>
                <w:rFonts w:ascii="Times New Roman" w:eastAsia="Cambria" w:hAnsi="Times New Roman"/>
                <w:sz w:val="20"/>
                <w:szCs w:val="24"/>
                <w:lang w:val="en-GB"/>
              </w:rPr>
            </w:pPr>
          </w:p>
        </w:tc>
        <w:tc>
          <w:tcPr>
            <w:tcW w:w="3960" w:type="dxa"/>
          </w:tcPr>
          <w:p w:rsidR="00067819" w:rsidRPr="009B51D5" w:rsidRDefault="00067819" w:rsidP="00E2279B">
            <w:pPr>
              <w:autoSpaceDE w:val="0"/>
              <w:autoSpaceDN w:val="0"/>
              <w:adjustRightInd w:val="0"/>
              <w:spacing w:after="0" w:line="360" w:lineRule="auto"/>
              <w:jc w:val="both"/>
              <w:rPr>
                <w:rFonts w:ascii="Times New Roman" w:eastAsia="Cambria" w:hAnsi="Times New Roman"/>
                <w:sz w:val="20"/>
                <w:szCs w:val="24"/>
                <w:lang w:val="en-GB"/>
              </w:rPr>
            </w:pPr>
            <w:r w:rsidRPr="009B51D5">
              <w:rPr>
                <w:rFonts w:ascii="Times New Roman" w:eastAsia="Cambria" w:hAnsi="Times New Roman"/>
                <w:sz w:val="20"/>
                <w:szCs w:val="24"/>
                <w:lang w:val="en-GB"/>
              </w:rPr>
              <w:t>CORHA</w:t>
            </w:r>
          </w:p>
        </w:tc>
        <w:tc>
          <w:tcPr>
            <w:tcW w:w="1260" w:type="dxa"/>
          </w:tcPr>
          <w:p w:rsidR="00067819" w:rsidRPr="009B51D5" w:rsidRDefault="00067819" w:rsidP="00E2279B">
            <w:pPr>
              <w:autoSpaceDE w:val="0"/>
              <w:autoSpaceDN w:val="0"/>
              <w:adjustRightInd w:val="0"/>
              <w:spacing w:after="0" w:line="360" w:lineRule="auto"/>
              <w:jc w:val="both"/>
              <w:rPr>
                <w:rFonts w:ascii="Times New Roman" w:eastAsia="Cambria" w:hAnsi="Times New Roman"/>
                <w:sz w:val="20"/>
                <w:szCs w:val="24"/>
                <w:lang w:val="en-GB"/>
              </w:rPr>
            </w:pPr>
            <w:r w:rsidRPr="009B51D5">
              <w:rPr>
                <w:rFonts w:ascii="Times New Roman" w:eastAsia="Cambria" w:hAnsi="Times New Roman"/>
                <w:sz w:val="20"/>
                <w:szCs w:val="24"/>
                <w:lang w:val="en-GB"/>
              </w:rPr>
              <w:t>2</w:t>
            </w:r>
          </w:p>
        </w:tc>
      </w:tr>
      <w:tr w:rsidR="00067819" w:rsidRPr="009B51D5" w:rsidTr="00067819">
        <w:trPr>
          <w:trHeight w:val="350"/>
        </w:trPr>
        <w:tc>
          <w:tcPr>
            <w:tcW w:w="1530" w:type="dxa"/>
            <w:vMerge/>
          </w:tcPr>
          <w:p w:rsidR="00067819" w:rsidRPr="009B51D5" w:rsidRDefault="00067819" w:rsidP="00E2279B">
            <w:pPr>
              <w:autoSpaceDE w:val="0"/>
              <w:autoSpaceDN w:val="0"/>
              <w:adjustRightInd w:val="0"/>
              <w:spacing w:after="0" w:line="360" w:lineRule="auto"/>
              <w:jc w:val="both"/>
              <w:rPr>
                <w:rFonts w:ascii="Times New Roman" w:eastAsia="Cambria" w:hAnsi="Times New Roman"/>
                <w:sz w:val="20"/>
                <w:szCs w:val="24"/>
                <w:lang w:val="en-GB"/>
              </w:rPr>
            </w:pPr>
          </w:p>
        </w:tc>
        <w:tc>
          <w:tcPr>
            <w:tcW w:w="3960" w:type="dxa"/>
          </w:tcPr>
          <w:p w:rsidR="00067819" w:rsidRPr="009B51D5" w:rsidRDefault="00067819" w:rsidP="00E2279B">
            <w:pPr>
              <w:autoSpaceDE w:val="0"/>
              <w:autoSpaceDN w:val="0"/>
              <w:adjustRightInd w:val="0"/>
              <w:spacing w:after="0" w:line="360" w:lineRule="auto"/>
              <w:jc w:val="both"/>
              <w:rPr>
                <w:rFonts w:ascii="Times New Roman" w:eastAsia="Cambria" w:hAnsi="Times New Roman"/>
                <w:sz w:val="20"/>
                <w:szCs w:val="24"/>
                <w:lang w:val="en-GB"/>
              </w:rPr>
            </w:pPr>
            <w:r w:rsidRPr="009B51D5">
              <w:rPr>
                <w:rFonts w:ascii="Times New Roman" w:eastAsia="Cambria" w:hAnsi="Times New Roman"/>
                <w:sz w:val="20"/>
                <w:szCs w:val="24"/>
                <w:lang w:val="en-GB"/>
              </w:rPr>
              <w:t xml:space="preserve">UNFPA </w:t>
            </w:r>
          </w:p>
        </w:tc>
        <w:tc>
          <w:tcPr>
            <w:tcW w:w="1260" w:type="dxa"/>
          </w:tcPr>
          <w:p w:rsidR="00067819" w:rsidRPr="009B51D5" w:rsidRDefault="00067819" w:rsidP="00E2279B">
            <w:pPr>
              <w:autoSpaceDE w:val="0"/>
              <w:autoSpaceDN w:val="0"/>
              <w:adjustRightInd w:val="0"/>
              <w:spacing w:after="0" w:line="360" w:lineRule="auto"/>
              <w:jc w:val="both"/>
              <w:rPr>
                <w:rFonts w:ascii="Times New Roman" w:eastAsia="Cambria" w:hAnsi="Times New Roman"/>
                <w:sz w:val="20"/>
                <w:szCs w:val="24"/>
                <w:lang w:val="en-GB"/>
              </w:rPr>
            </w:pPr>
            <w:r w:rsidRPr="009B51D5">
              <w:rPr>
                <w:rFonts w:ascii="Times New Roman" w:eastAsia="Cambria" w:hAnsi="Times New Roman"/>
                <w:sz w:val="20"/>
                <w:szCs w:val="24"/>
                <w:lang w:val="en-GB"/>
              </w:rPr>
              <w:t>1</w:t>
            </w:r>
          </w:p>
        </w:tc>
      </w:tr>
      <w:tr w:rsidR="00067819" w:rsidRPr="009B51D5" w:rsidTr="00067819">
        <w:trPr>
          <w:trHeight w:val="350"/>
        </w:trPr>
        <w:tc>
          <w:tcPr>
            <w:tcW w:w="1530" w:type="dxa"/>
            <w:vMerge/>
          </w:tcPr>
          <w:p w:rsidR="00067819" w:rsidRPr="009B51D5" w:rsidRDefault="00067819" w:rsidP="00E2279B">
            <w:pPr>
              <w:autoSpaceDE w:val="0"/>
              <w:autoSpaceDN w:val="0"/>
              <w:adjustRightInd w:val="0"/>
              <w:spacing w:after="0" w:line="360" w:lineRule="auto"/>
              <w:jc w:val="both"/>
              <w:rPr>
                <w:rFonts w:ascii="Times New Roman" w:eastAsia="Cambria" w:hAnsi="Times New Roman"/>
                <w:sz w:val="20"/>
                <w:szCs w:val="24"/>
                <w:lang w:val="en-GB"/>
              </w:rPr>
            </w:pPr>
          </w:p>
        </w:tc>
        <w:tc>
          <w:tcPr>
            <w:tcW w:w="3960" w:type="dxa"/>
          </w:tcPr>
          <w:p w:rsidR="00067819" w:rsidRPr="009B51D5" w:rsidRDefault="00067819" w:rsidP="00E2279B">
            <w:pPr>
              <w:autoSpaceDE w:val="0"/>
              <w:autoSpaceDN w:val="0"/>
              <w:adjustRightInd w:val="0"/>
              <w:spacing w:after="0" w:line="360" w:lineRule="auto"/>
              <w:jc w:val="both"/>
              <w:rPr>
                <w:rFonts w:ascii="Times New Roman" w:eastAsia="Cambria" w:hAnsi="Times New Roman"/>
                <w:sz w:val="20"/>
                <w:szCs w:val="24"/>
                <w:lang w:val="en-GB"/>
              </w:rPr>
            </w:pPr>
            <w:r w:rsidRPr="009B51D5">
              <w:rPr>
                <w:rFonts w:ascii="Times New Roman" w:eastAsia="Cambria" w:hAnsi="Times New Roman"/>
                <w:sz w:val="20"/>
                <w:szCs w:val="24"/>
                <w:lang w:val="en-GB"/>
              </w:rPr>
              <w:t>Total</w:t>
            </w:r>
          </w:p>
        </w:tc>
        <w:tc>
          <w:tcPr>
            <w:tcW w:w="1260" w:type="dxa"/>
          </w:tcPr>
          <w:p w:rsidR="00067819" w:rsidRPr="009B51D5" w:rsidRDefault="00DA0593" w:rsidP="00E2279B">
            <w:pPr>
              <w:autoSpaceDE w:val="0"/>
              <w:autoSpaceDN w:val="0"/>
              <w:adjustRightInd w:val="0"/>
              <w:spacing w:after="0" w:line="360" w:lineRule="auto"/>
              <w:jc w:val="both"/>
              <w:rPr>
                <w:rFonts w:ascii="Times New Roman" w:eastAsia="Cambria" w:hAnsi="Times New Roman"/>
                <w:sz w:val="20"/>
                <w:szCs w:val="24"/>
                <w:lang w:val="en-GB"/>
              </w:rPr>
            </w:pPr>
            <w:r w:rsidRPr="009B51D5">
              <w:rPr>
                <w:rFonts w:ascii="Times New Roman" w:eastAsia="Cambria" w:hAnsi="Times New Roman"/>
                <w:sz w:val="20"/>
                <w:szCs w:val="24"/>
                <w:lang w:val="en-GB"/>
              </w:rPr>
              <w:fldChar w:fldCharType="begin"/>
            </w:r>
            <w:r w:rsidR="00067819" w:rsidRPr="009B51D5">
              <w:rPr>
                <w:rFonts w:ascii="Times New Roman" w:eastAsia="Cambria" w:hAnsi="Times New Roman"/>
                <w:sz w:val="20"/>
                <w:szCs w:val="24"/>
                <w:lang w:val="en-GB"/>
              </w:rPr>
              <w:instrText xml:space="preserve"> =SUM(ABOVE) </w:instrText>
            </w:r>
            <w:r w:rsidRPr="009B51D5">
              <w:rPr>
                <w:rFonts w:ascii="Times New Roman" w:eastAsia="Cambria" w:hAnsi="Times New Roman"/>
                <w:sz w:val="20"/>
                <w:szCs w:val="24"/>
                <w:lang w:val="en-GB"/>
              </w:rPr>
              <w:fldChar w:fldCharType="separate"/>
            </w:r>
            <w:r w:rsidR="00067819" w:rsidRPr="009B51D5">
              <w:rPr>
                <w:rFonts w:ascii="Times New Roman" w:eastAsia="Cambria" w:hAnsi="Times New Roman"/>
                <w:noProof/>
                <w:sz w:val="20"/>
                <w:szCs w:val="24"/>
                <w:lang w:val="en-GB"/>
              </w:rPr>
              <w:t>10</w:t>
            </w:r>
            <w:r w:rsidRPr="009B51D5">
              <w:rPr>
                <w:rFonts w:ascii="Times New Roman" w:eastAsia="Cambria" w:hAnsi="Times New Roman"/>
                <w:sz w:val="20"/>
                <w:szCs w:val="24"/>
                <w:lang w:val="en-GB"/>
              </w:rPr>
              <w:fldChar w:fldCharType="end"/>
            </w:r>
          </w:p>
        </w:tc>
      </w:tr>
    </w:tbl>
    <w:p w:rsidR="00324CF2" w:rsidRPr="004D1511" w:rsidRDefault="00324CF2" w:rsidP="00C06054">
      <w:pPr>
        <w:pStyle w:val="BodyText3"/>
        <w:spacing w:after="0" w:line="360" w:lineRule="auto"/>
        <w:jc w:val="both"/>
        <w:rPr>
          <w:rFonts w:ascii="Times New Roman" w:hAnsi="Times New Roman"/>
          <w:color w:val="000000"/>
          <w:sz w:val="24"/>
          <w:szCs w:val="24"/>
        </w:rPr>
        <w:sectPr w:rsidR="00324CF2" w:rsidRPr="004D1511" w:rsidSect="00074926">
          <w:footerReference w:type="default" r:id="rId14"/>
          <w:type w:val="continuous"/>
          <w:pgSz w:w="12240" w:h="15840"/>
          <w:pgMar w:top="1440" w:right="1080" w:bottom="1440" w:left="1080" w:header="720" w:footer="720" w:gutter="0"/>
          <w:pgBorders w:display="firstPage" w:offsetFrom="page">
            <w:top w:val="dotted" w:sz="4" w:space="24" w:color="auto"/>
            <w:left w:val="dotted" w:sz="4" w:space="24" w:color="auto"/>
            <w:bottom w:val="dotted" w:sz="4" w:space="24" w:color="auto"/>
            <w:right w:val="dotted" w:sz="4" w:space="24" w:color="auto"/>
          </w:pgBorders>
          <w:pgNumType w:start="0" w:chapStyle="1"/>
          <w:cols w:space="720"/>
          <w:docGrid w:linePitch="360"/>
        </w:sectPr>
      </w:pPr>
    </w:p>
    <w:p w:rsidR="005359F1" w:rsidRPr="004D1511" w:rsidRDefault="005359F1" w:rsidP="00C06054">
      <w:pPr>
        <w:pStyle w:val="BodyText3"/>
        <w:spacing w:after="0" w:line="360" w:lineRule="auto"/>
        <w:jc w:val="both"/>
        <w:rPr>
          <w:rFonts w:ascii="Times New Roman" w:hAnsi="Times New Roman"/>
          <w:b/>
          <w:color w:val="000000"/>
          <w:sz w:val="24"/>
          <w:szCs w:val="24"/>
        </w:rPr>
      </w:pPr>
      <w:r w:rsidRPr="004D1511">
        <w:rPr>
          <w:rFonts w:ascii="Times New Roman" w:hAnsi="Times New Roman"/>
          <w:b/>
          <w:color w:val="000000"/>
          <w:sz w:val="24"/>
          <w:szCs w:val="24"/>
        </w:rPr>
        <w:lastRenderedPageBreak/>
        <w:t>Table II</w:t>
      </w:r>
    </w:p>
    <w:p w:rsidR="00324CF2" w:rsidRPr="004D1511" w:rsidRDefault="00324CF2" w:rsidP="00C06054">
      <w:pPr>
        <w:pStyle w:val="BodyText3"/>
        <w:numPr>
          <w:ilvl w:val="1"/>
          <w:numId w:val="14"/>
        </w:numPr>
        <w:spacing w:after="0" w:line="360" w:lineRule="auto"/>
        <w:jc w:val="both"/>
        <w:rPr>
          <w:rFonts w:ascii="Times New Roman" w:hAnsi="Times New Roman"/>
          <w:b/>
          <w:color w:val="000000"/>
          <w:sz w:val="24"/>
          <w:szCs w:val="24"/>
        </w:rPr>
      </w:pPr>
      <w:r w:rsidRPr="004D1511">
        <w:rPr>
          <w:rFonts w:ascii="Times New Roman" w:hAnsi="Times New Roman"/>
          <w:b/>
          <w:color w:val="000000"/>
          <w:sz w:val="24"/>
          <w:szCs w:val="24"/>
        </w:rPr>
        <w:t xml:space="preserve"> List of FGD participants</w:t>
      </w:r>
    </w:p>
    <w:tbl>
      <w:tblPr>
        <w:tblW w:w="82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1"/>
        <w:gridCol w:w="2070"/>
        <w:gridCol w:w="805"/>
        <w:gridCol w:w="718"/>
        <w:gridCol w:w="1043"/>
        <w:gridCol w:w="2753"/>
      </w:tblGrid>
      <w:tr w:rsidR="008807BB" w:rsidRPr="008929BB" w:rsidTr="009B51D5">
        <w:trPr>
          <w:trHeight w:val="440"/>
        </w:trPr>
        <w:tc>
          <w:tcPr>
            <w:tcW w:w="891" w:type="dxa"/>
          </w:tcPr>
          <w:p w:rsidR="00AB26F2" w:rsidRPr="008929BB" w:rsidRDefault="00AB26F2" w:rsidP="008929BB">
            <w:pPr>
              <w:pStyle w:val="BodyText3"/>
              <w:spacing w:after="0" w:line="240" w:lineRule="auto"/>
              <w:jc w:val="both"/>
              <w:rPr>
                <w:rFonts w:ascii="Times New Roman" w:eastAsia="Cambria" w:hAnsi="Times New Roman"/>
                <w:b/>
                <w:sz w:val="24"/>
                <w:szCs w:val="24"/>
                <w:lang w:val="en-GB"/>
              </w:rPr>
            </w:pPr>
            <w:r w:rsidRPr="008929BB">
              <w:rPr>
                <w:rFonts w:ascii="Times New Roman" w:eastAsia="Cambria" w:hAnsi="Times New Roman"/>
                <w:b/>
                <w:sz w:val="24"/>
                <w:szCs w:val="24"/>
                <w:lang w:val="en-GB"/>
              </w:rPr>
              <w:t>S. No</w:t>
            </w:r>
          </w:p>
        </w:tc>
        <w:tc>
          <w:tcPr>
            <w:tcW w:w="2070" w:type="dxa"/>
          </w:tcPr>
          <w:p w:rsidR="00AB26F2" w:rsidRPr="008929BB" w:rsidRDefault="00AB26F2" w:rsidP="008929BB">
            <w:pPr>
              <w:pStyle w:val="BodyText3"/>
              <w:spacing w:after="0" w:line="240" w:lineRule="auto"/>
              <w:jc w:val="both"/>
              <w:rPr>
                <w:rFonts w:ascii="Times New Roman" w:eastAsia="Cambria" w:hAnsi="Times New Roman"/>
                <w:b/>
                <w:sz w:val="24"/>
                <w:szCs w:val="24"/>
                <w:lang w:val="en-GB"/>
              </w:rPr>
            </w:pPr>
            <w:r w:rsidRPr="008929BB">
              <w:rPr>
                <w:rFonts w:ascii="Times New Roman" w:eastAsia="Cambria" w:hAnsi="Times New Roman"/>
                <w:b/>
                <w:sz w:val="24"/>
                <w:szCs w:val="24"/>
                <w:lang w:val="en-GB"/>
              </w:rPr>
              <w:t xml:space="preserve">Name </w:t>
            </w:r>
          </w:p>
        </w:tc>
        <w:tc>
          <w:tcPr>
            <w:tcW w:w="805" w:type="dxa"/>
          </w:tcPr>
          <w:p w:rsidR="00AB26F2" w:rsidRPr="008929BB" w:rsidRDefault="00AB26F2" w:rsidP="008929BB">
            <w:pPr>
              <w:pStyle w:val="BodyText3"/>
              <w:spacing w:after="0" w:line="240" w:lineRule="auto"/>
              <w:jc w:val="both"/>
              <w:rPr>
                <w:rFonts w:ascii="Times New Roman" w:eastAsia="Cambria" w:hAnsi="Times New Roman"/>
                <w:b/>
                <w:sz w:val="24"/>
                <w:szCs w:val="24"/>
                <w:lang w:val="en-GB"/>
              </w:rPr>
            </w:pPr>
            <w:r w:rsidRPr="008929BB">
              <w:rPr>
                <w:rFonts w:ascii="Times New Roman" w:eastAsia="Cambria" w:hAnsi="Times New Roman"/>
                <w:b/>
                <w:sz w:val="24"/>
                <w:szCs w:val="24"/>
                <w:lang w:val="en-GB"/>
              </w:rPr>
              <w:t xml:space="preserve">Sex </w:t>
            </w:r>
          </w:p>
        </w:tc>
        <w:tc>
          <w:tcPr>
            <w:tcW w:w="718" w:type="dxa"/>
          </w:tcPr>
          <w:p w:rsidR="00AB26F2" w:rsidRPr="008929BB" w:rsidRDefault="00AB26F2" w:rsidP="008929BB">
            <w:pPr>
              <w:pStyle w:val="BodyText3"/>
              <w:spacing w:after="0" w:line="240" w:lineRule="auto"/>
              <w:jc w:val="both"/>
              <w:rPr>
                <w:rFonts w:ascii="Times New Roman" w:eastAsia="Cambria" w:hAnsi="Times New Roman"/>
                <w:b/>
                <w:sz w:val="24"/>
                <w:szCs w:val="24"/>
                <w:lang w:val="en-GB"/>
              </w:rPr>
            </w:pPr>
            <w:r w:rsidRPr="008929BB">
              <w:rPr>
                <w:rFonts w:ascii="Times New Roman" w:eastAsia="Cambria" w:hAnsi="Times New Roman"/>
                <w:b/>
                <w:sz w:val="24"/>
                <w:szCs w:val="24"/>
                <w:lang w:val="en-GB"/>
              </w:rPr>
              <w:t xml:space="preserve">Age </w:t>
            </w:r>
          </w:p>
        </w:tc>
        <w:tc>
          <w:tcPr>
            <w:tcW w:w="1043" w:type="dxa"/>
          </w:tcPr>
          <w:p w:rsidR="00AB26F2" w:rsidRPr="008929BB" w:rsidRDefault="00AB26F2" w:rsidP="008929BB">
            <w:pPr>
              <w:pStyle w:val="BodyText3"/>
              <w:spacing w:after="0" w:line="240" w:lineRule="auto"/>
              <w:jc w:val="both"/>
              <w:rPr>
                <w:rFonts w:ascii="Times New Roman" w:eastAsia="Cambria" w:hAnsi="Times New Roman"/>
                <w:b/>
                <w:sz w:val="24"/>
                <w:szCs w:val="24"/>
                <w:lang w:val="en-GB"/>
              </w:rPr>
            </w:pPr>
            <w:r w:rsidRPr="008929BB">
              <w:rPr>
                <w:rFonts w:ascii="Times New Roman" w:eastAsia="Cambria" w:hAnsi="Times New Roman"/>
                <w:b/>
                <w:sz w:val="24"/>
                <w:szCs w:val="24"/>
                <w:lang w:val="en-GB"/>
              </w:rPr>
              <w:t xml:space="preserve">Town </w:t>
            </w:r>
          </w:p>
        </w:tc>
        <w:tc>
          <w:tcPr>
            <w:tcW w:w="2753" w:type="dxa"/>
          </w:tcPr>
          <w:p w:rsidR="00AB26F2" w:rsidRPr="008929BB" w:rsidRDefault="00AB26F2" w:rsidP="008929BB">
            <w:pPr>
              <w:pStyle w:val="BodyText3"/>
              <w:spacing w:after="0" w:line="240" w:lineRule="auto"/>
              <w:jc w:val="both"/>
              <w:rPr>
                <w:rFonts w:ascii="Times New Roman" w:eastAsia="Cambria" w:hAnsi="Times New Roman"/>
                <w:b/>
                <w:sz w:val="24"/>
                <w:szCs w:val="24"/>
                <w:lang w:val="en-GB"/>
              </w:rPr>
            </w:pPr>
            <w:r w:rsidRPr="008929BB">
              <w:rPr>
                <w:rFonts w:ascii="Times New Roman" w:eastAsia="Cambria" w:hAnsi="Times New Roman"/>
                <w:b/>
                <w:sz w:val="24"/>
                <w:szCs w:val="24"/>
                <w:lang w:val="en-GB"/>
              </w:rPr>
              <w:t xml:space="preserve">Facility Name </w:t>
            </w:r>
          </w:p>
        </w:tc>
      </w:tr>
      <w:tr w:rsidR="008807BB" w:rsidRPr="008929BB" w:rsidTr="008929BB">
        <w:trPr>
          <w:trHeight w:val="332"/>
        </w:trPr>
        <w:tc>
          <w:tcPr>
            <w:tcW w:w="891" w:type="dxa"/>
          </w:tcPr>
          <w:p w:rsidR="00AB26F2" w:rsidRPr="008929BB" w:rsidRDefault="00AB26F2" w:rsidP="008929BB">
            <w:pPr>
              <w:pStyle w:val="BodyText3"/>
              <w:numPr>
                <w:ilvl w:val="0"/>
                <w:numId w:val="15"/>
              </w:numPr>
              <w:spacing w:after="0" w:line="240" w:lineRule="auto"/>
              <w:jc w:val="both"/>
              <w:rPr>
                <w:rFonts w:ascii="Times New Roman" w:hAnsi="Times New Roman"/>
                <w:sz w:val="24"/>
                <w:szCs w:val="24"/>
              </w:rPr>
            </w:pPr>
          </w:p>
        </w:tc>
        <w:tc>
          <w:tcPr>
            <w:tcW w:w="2070"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WoynshetTerefa</w:t>
            </w:r>
            <w:proofErr w:type="spellEnd"/>
          </w:p>
        </w:tc>
        <w:tc>
          <w:tcPr>
            <w:tcW w:w="805"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F</w:t>
            </w:r>
          </w:p>
        </w:tc>
        <w:tc>
          <w:tcPr>
            <w:tcW w:w="718"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22</w:t>
            </w:r>
          </w:p>
        </w:tc>
        <w:tc>
          <w:tcPr>
            <w:tcW w:w="104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Ambo</w:t>
            </w:r>
          </w:p>
        </w:tc>
        <w:tc>
          <w:tcPr>
            <w:tcW w:w="275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 xml:space="preserve">Health </w:t>
            </w:r>
            <w:proofErr w:type="spellStart"/>
            <w:r w:rsidRPr="008929BB">
              <w:rPr>
                <w:rFonts w:ascii="Times New Roman" w:eastAsia="Cambria" w:hAnsi="Times New Roman"/>
                <w:sz w:val="24"/>
                <w:szCs w:val="24"/>
                <w:lang w:val="en-GB"/>
              </w:rPr>
              <w:t>center</w:t>
            </w:r>
            <w:proofErr w:type="spellEnd"/>
          </w:p>
        </w:tc>
      </w:tr>
      <w:tr w:rsidR="008807BB" w:rsidRPr="008929BB" w:rsidTr="008929BB">
        <w:trPr>
          <w:trHeight w:val="332"/>
        </w:trPr>
        <w:tc>
          <w:tcPr>
            <w:tcW w:w="891" w:type="dxa"/>
          </w:tcPr>
          <w:p w:rsidR="00AB26F2" w:rsidRPr="008929BB" w:rsidRDefault="00AB26F2" w:rsidP="008929BB">
            <w:pPr>
              <w:pStyle w:val="BodyText3"/>
              <w:numPr>
                <w:ilvl w:val="0"/>
                <w:numId w:val="15"/>
              </w:numPr>
              <w:spacing w:after="0" w:line="240" w:lineRule="auto"/>
              <w:jc w:val="both"/>
              <w:rPr>
                <w:rFonts w:ascii="Times New Roman" w:hAnsi="Times New Roman"/>
                <w:sz w:val="24"/>
                <w:szCs w:val="24"/>
              </w:rPr>
            </w:pPr>
          </w:p>
        </w:tc>
        <w:tc>
          <w:tcPr>
            <w:tcW w:w="2070"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Birukwolkeba</w:t>
            </w:r>
            <w:proofErr w:type="spellEnd"/>
          </w:p>
        </w:tc>
        <w:tc>
          <w:tcPr>
            <w:tcW w:w="805"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F</w:t>
            </w:r>
          </w:p>
        </w:tc>
        <w:tc>
          <w:tcPr>
            <w:tcW w:w="718"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24</w:t>
            </w:r>
          </w:p>
        </w:tc>
        <w:tc>
          <w:tcPr>
            <w:tcW w:w="104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Ambo</w:t>
            </w:r>
          </w:p>
        </w:tc>
        <w:tc>
          <w:tcPr>
            <w:tcW w:w="275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 xml:space="preserve">Health </w:t>
            </w:r>
            <w:proofErr w:type="spellStart"/>
            <w:r w:rsidRPr="008929BB">
              <w:rPr>
                <w:rFonts w:ascii="Times New Roman" w:eastAsia="Cambria" w:hAnsi="Times New Roman"/>
                <w:sz w:val="24"/>
                <w:szCs w:val="24"/>
                <w:lang w:val="en-GB"/>
              </w:rPr>
              <w:t>center</w:t>
            </w:r>
            <w:proofErr w:type="spellEnd"/>
          </w:p>
        </w:tc>
      </w:tr>
      <w:tr w:rsidR="008807BB" w:rsidRPr="008929BB" w:rsidTr="008929BB">
        <w:trPr>
          <w:trHeight w:val="332"/>
        </w:trPr>
        <w:tc>
          <w:tcPr>
            <w:tcW w:w="891" w:type="dxa"/>
          </w:tcPr>
          <w:p w:rsidR="00AB26F2" w:rsidRPr="008929BB" w:rsidRDefault="00AB26F2" w:rsidP="008929BB">
            <w:pPr>
              <w:pStyle w:val="BodyText3"/>
              <w:numPr>
                <w:ilvl w:val="0"/>
                <w:numId w:val="15"/>
              </w:numPr>
              <w:spacing w:after="0" w:line="240" w:lineRule="auto"/>
              <w:jc w:val="both"/>
              <w:rPr>
                <w:rFonts w:ascii="Times New Roman" w:hAnsi="Times New Roman"/>
                <w:sz w:val="24"/>
                <w:szCs w:val="24"/>
              </w:rPr>
            </w:pPr>
          </w:p>
        </w:tc>
        <w:tc>
          <w:tcPr>
            <w:tcW w:w="2070"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AskaleHumnecha</w:t>
            </w:r>
            <w:proofErr w:type="spellEnd"/>
          </w:p>
        </w:tc>
        <w:tc>
          <w:tcPr>
            <w:tcW w:w="805"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F</w:t>
            </w:r>
          </w:p>
        </w:tc>
        <w:tc>
          <w:tcPr>
            <w:tcW w:w="718"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23</w:t>
            </w:r>
          </w:p>
        </w:tc>
        <w:tc>
          <w:tcPr>
            <w:tcW w:w="104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Ambo</w:t>
            </w:r>
          </w:p>
        </w:tc>
        <w:tc>
          <w:tcPr>
            <w:tcW w:w="275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 xml:space="preserve">Health </w:t>
            </w:r>
            <w:proofErr w:type="spellStart"/>
            <w:r w:rsidRPr="008929BB">
              <w:rPr>
                <w:rFonts w:ascii="Times New Roman" w:eastAsia="Cambria" w:hAnsi="Times New Roman"/>
                <w:sz w:val="24"/>
                <w:szCs w:val="24"/>
                <w:lang w:val="en-GB"/>
              </w:rPr>
              <w:t>center</w:t>
            </w:r>
            <w:proofErr w:type="spellEnd"/>
          </w:p>
        </w:tc>
      </w:tr>
      <w:tr w:rsidR="008807BB" w:rsidRPr="008929BB" w:rsidTr="008929BB">
        <w:trPr>
          <w:trHeight w:val="332"/>
        </w:trPr>
        <w:tc>
          <w:tcPr>
            <w:tcW w:w="891" w:type="dxa"/>
          </w:tcPr>
          <w:p w:rsidR="00AB26F2" w:rsidRPr="008929BB" w:rsidRDefault="00AB26F2" w:rsidP="008929BB">
            <w:pPr>
              <w:pStyle w:val="BodyText3"/>
              <w:numPr>
                <w:ilvl w:val="0"/>
                <w:numId w:val="15"/>
              </w:numPr>
              <w:tabs>
                <w:tab w:val="left" w:pos="605"/>
              </w:tabs>
              <w:spacing w:after="0" w:line="240" w:lineRule="auto"/>
              <w:jc w:val="both"/>
              <w:rPr>
                <w:rFonts w:ascii="Times New Roman" w:hAnsi="Times New Roman"/>
                <w:sz w:val="24"/>
                <w:szCs w:val="24"/>
              </w:rPr>
            </w:pPr>
          </w:p>
        </w:tc>
        <w:tc>
          <w:tcPr>
            <w:tcW w:w="2070"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HiwotSeid</w:t>
            </w:r>
            <w:proofErr w:type="spellEnd"/>
          </w:p>
        </w:tc>
        <w:tc>
          <w:tcPr>
            <w:tcW w:w="805" w:type="dxa"/>
          </w:tcPr>
          <w:p w:rsidR="00AB26F2" w:rsidRPr="008929BB" w:rsidRDefault="00AB26F2" w:rsidP="008929BB">
            <w:pPr>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F</w:t>
            </w:r>
          </w:p>
        </w:tc>
        <w:tc>
          <w:tcPr>
            <w:tcW w:w="718"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19</w:t>
            </w:r>
          </w:p>
        </w:tc>
        <w:tc>
          <w:tcPr>
            <w:tcW w:w="104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Adama</w:t>
            </w:r>
            <w:proofErr w:type="spellEnd"/>
          </w:p>
        </w:tc>
        <w:tc>
          <w:tcPr>
            <w:tcW w:w="275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Adama</w:t>
            </w:r>
            <w:proofErr w:type="spellEnd"/>
            <w:r w:rsidRPr="008929BB">
              <w:rPr>
                <w:rFonts w:ascii="Times New Roman" w:eastAsia="Cambria" w:hAnsi="Times New Roman"/>
                <w:sz w:val="24"/>
                <w:szCs w:val="24"/>
                <w:lang w:val="en-GB"/>
              </w:rPr>
              <w:t xml:space="preserve"> FGA youth </w:t>
            </w:r>
            <w:proofErr w:type="spellStart"/>
            <w:r w:rsidRPr="008929BB">
              <w:rPr>
                <w:rFonts w:ascii="Times New Roman" w:eastAsia="Cambria" w:hAnsi="Times New Roman"/>
                <w:sz w:val="24"/>
                <w:szCs w:val="24"/>
                <w:lang w:val="en-GB"/>
              </w:rPr>
              <w:t>center</w:t>
            </w:r>
            <w:proofErr w:type="spellEnd"/>
          </w:p>
        </w:tc>
      </w:tr>
      <w:tr w:rsidR="008807BB" w:rsidRPr="008929BB" w:rsidTr="009B51D5">
        <w:tc>
          <w:tcPr>
            <w:tcW w:w="891" w:type="dxa"/>
          </w:tcPr>
          <w:p w:rsidR="00AB26F2" w:rsidRPr="008929BB" w:rsidRDefault="00AB26F2" w:rsidP="008929BB">
            <w:pPr>
              <w:pStyle w:val="BodyText3"/>
              <w:numPr>
                <w:ilvl w:val="0"/>
                <w:numId w:val="15"/>
              </w:numPr>
              <w:tabs>
                <w:tab w:val="left" w:pos="605"/>
              </w:tabs>
              <w:spacing w:after="0" w:line="240" w:lineRule="auto"/>
              <w:jc w:val="both"/>
              <w:rPr>
                <w:rFonts w:ascii="Times New Roman" w:hAnsi="Times New Roman"/>
                <w:sz w:val="24"/>
                <w:szCs w:val="24"/>
              </w:rPr>
            </w:pPr>
          </w:p>
        </w:tc>
        <w:tc>
          <w:tcPr>
            <w:tcW w:w="2070"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DdyimGezehang</w:t>
            </w:r>
            <w:proofErr w:type="spellEnd"/>
          </w:p>
        </w:tc>
        <w:tc>
          <w:tcPr>
            <w:tcW w:w="805"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M</w:t>
            </w:r>
          </w:p>
        </w:tc>
        <w:tc>
          <w:tcPr>
            <w:tcW w:w="718"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22</w:t>
            </w:r>
          </w:p>
        </w:tc>
        <w:tc>
          <w:tcPr>
            <w:tcW w:w="104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Adama</w:t>
            </w:r>
            <w:proofErr w:type="spellEnd"/>
          </w:p>
        </w:tc>
        <w:tc>
          <w:tcPr>
            <w:tcW w:w="275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Adama</w:t>
            </w:r>
            <w:proofErr w:type="spellEnd"/>
            <w:r w:rsidRPr="008929BB">
              <w:rPr>
                <w:rFonts w:ascii="Times New Roman" w:eastAsia="Cambria" w:hAnsi="Times New Roman"/>
                <w:sz w:val="24"/>
                <w:szCs w:val="24"/>
                <w:lang w:val="en-GB"/>
              </w:rPr>
              <w:t xml:space="preserve"> FGA youth </w:t>
            </w:r>
            <w:proofErr w:type="spellStart"/>
            <w:r w:rsidRPr="008929BB">
              <w:rPr>
                <w:rFonts w:ascii="Times New Roman" w:eastAsia="Cambria" w:hAnsi="Times New Roman"/>
                <w:sz w:val="24"/>
                <w:szCs w:val="24"/>
                <w:lang w:val="en-GB"/>
              </w:rPr>
              <w:t>center</w:t>
            </w:r>
            <w:proofErr w:type="spellEnd"/>
          </w:p>
        </w:tc>
      </w:tr>
      <w:tr w:rsidR="008807BB" w:rsidRPr="008929BB" w:rsidTr="009B51D5">
        <w:tc>
          <w:tcPr>
            <w:tcW w:w="891" w:type="dxa"/>
          </w:tcPr>
          <w:p w:rsidR="00AB26F2" w:rsidRPr="008929BB" w:rsidRDefault="00AB26F2" w:rsidP="008929BB">
            <w:pPr>
              <w:pStyle w:val="BodyText3"/>
              <w:numPr>
                <w:ilvl w:val="0"/>
                <w:numId w:val="15"/>
              </w:numPr>
              <w:tabs>
                <w:tab w:val="left" w:pos="605"/>
              </w:tabs>
              <w:spacing w:after="0" w:line="240" w:lineRule="auto"/>
              <w:jc w:val="both"/>
              <w:rPr>
                <w:rFonts w:ascii="Times New Roman" w:hAnsi="Times New Roman"/>
                <w:sz w:val="24"/>
                <w:szCs w:val="24"/>
              </w:rPr>
            </w:pPr>
          </w:p>
        </w:tc>
        <w:tc>
          <w:tcPr>
            <w:tcW w:w="2070"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SeifedinTamiru</w:t>
            </w:r>
            <w:proofErr w:type="spellEnd"/>
          </w:p>
        </w:tc>
        <w:tc>
          <w:tcPr>
            <w:tcW w:w="805"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M</w:t>
            </w:r>
          </w:p>
        </w:tc>
        <w:tc>
          <w:tcPr>
            <w:tcW w:w="718" w:type="dxa"/>
          </w:tcPr>
          <w:p w:rsidR="00AB26F2" w:rsidRPr="008929BB" w:rsidRDefault="00AB26F2" w:rsidP="008929BB">
            <w:pPr>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22</w:t>
            </w:r>
          </w:p>
        </w:tc>
        <w:tc>
          <w:tcPr>
            <w:tcW w:w="104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Adama</w:t>
            </w:r>
            <w:proofErr w:type="spellEnd"/>
          </w:p>
        </w:tc>
        <w:tc>
          <w:tcPr>
            <w:tcW w:w="275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Adama</w:t>
            </w:r>
            <w:proofErr w:type="spellEnd"/>
            <w:r w:rsidRPr="008929BB">
              <w:rPr>
                <w:rFonts w:ascii="Times New Roman" w:eastAsia="Cambria" w:hAnsi="Times New Roman"/>
                <w:sz w:val="24"/>
                <w:szCs w:val="24"/>
                <w:lang w:val="en-GB"/>
              </w:rPr>
              <w:t xml:space="preserve"> FGA youth </w:t>
            </w:r>
            <w:proofErr w:type="spellStart"/>
            <w:r w:rsidRPr="008929BB">
              <w:rPr>
                <w:rFonts w:ascii="Times New Roman" w:eastAsia="Cambria" w:hAnsi="Times New Roman"/>
                <w:sz w:val="24"/>
                <w:szCs w:val="24"/>
                <w:lang w:val="en-GB"/>
              </w:rPr>
              <w:t>center</w:t>
            </w:r>
            <w:proofErr w:type="spellEnd"/>
          </w:p>
        </w:tc>
      </w:tr>
      <w:tr w:rsidR="008807BB" w:rsidRPr="008929BB" w:rsidTr="009B51D5">
        <w:tc>
          <w:tcPr>
            <w:tcW w:w="891" w:type="dxa"/>
          </w:tcPr>
          <w:p w:rsidR="00AB26F2" w:rsidRPr="008929BB" w:rsidRDefault="00AB26F2" w:rsidP="008929BB">
            <w:pPr>
              <w:pStyle w:val="BodyText3"/>
              <w:numPr>
                <w:ilvl w:val="0"/>
                <w:numId w:val="15"/>
              </w:numPr>
              <w:tabs>
                <w:tab w:val="left" w:pos="605"/>
              </w:tabs>
              <w:spacing w:after="0" w:line="240" w:lineRule="auto"/>
              <w:jc w:val="both"/>
              <w:rPr>
                <w:rFonts w:ascii="Times New Roman" w:hAnsi="Times New Roman"/>
                <w:sz w:val="24"/>
                <w:szCs w:val="24"/>
              </w:rPr>
            </w:pPr>
          </w:p>
        </w:tc>
        <w:tc>
          <w:tcPr>
            <w:tcW w:w="2070" w:type="dxa"/>
          </w:tcPr>
          <w:p w:rsidR="00AB26F2" w:rsidRPr="008929BB" w:rsidRDefault="00AB26F2" w:rsidP="008929BB">
            <w:pPr>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Temesgensyntayeh</w:t>
            </w:r>
            <w:proofErr w:type="spellEnd"/>
          </w:p>
        </w:tc>
        <w:tc>
          <w:tcPr>
            <w:tcW w:w="805" w:type="dxa"/>
          </w:tcPr>
          <w:p w:rsidR="00AB26F2" w:rsidRPr="008929BB" w:rsidRDefault="00AB26F2" w:rsidP="008929BB">
            <w:pPr>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M</w:t>
            </w:r>
          </w:p>
        </w:tc>
        <w:tc>
          <w:tcPr>
            <w:tcW w:w="718" w:type="dxa"/>
          </w:tcPr>
          <w:p w:rsidR="00AB26F2" w:rsidRPr="008929BB" w:rsidRDefault="00AB26F2" w:rsidP="008929BB">
            <w:pPr>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22</w:t>
            </w:r>
          </w:p>
        </w:tc>
        <w:tc>
          <w:tcPr>
            <w:tcW w:w="104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Adama</w:t>
            </w:r>
            <w:proofErr w:type="spellEnd"/>
          </w:p>
        </w:tc>
        <w:tc>
          <w:tcPr>
            <w:tcW w:w="275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Adama</w:t>
            </w:r>
            <w:proofErr w:type="spellEnd"/>
            <w:r w:rsidRPr="008929BB">
              <w:rPr>
                <w:rFonts w:ascii="Times New Roman" w:eastAsia="Cambria" w:hAnsi="Times New Roman"/>
                <w:sz w:val="24"/>
                <w:szCs w:val="24"/>
                <w:lang w:val="en-GB"/>
              </w:rPr>
              <w:t xml:space="preserve"> FGA youth </w:t>
            </w:r>
            <w:proofErr w:type="spellStart"/>
            <w:r w:rsidRPr="008929BB">
              <w:rPr>
                <w:rFonts w:ascii="Times New Roman" w:eastAsia="Cambria" w:hAnsi="Times New Roman"/>
                <w:sz w:val="24"/>
                <w:szCs w:val="24"/>
                <w:lang w:val="en-GB"/>
              </w:rPr>
              <w:t>center</w:t>
            </w:r>
            <w:proofErr w:type="spellEnd"/>
          </w:p>
        </w:tc>
      </w:tr>
      <w:tr w:rsidR="008807BB" w:rsidRPr="008929BB" w:rsidTr="009B51D5">
        <w:tc>
          <w:tcPr>
            <w:tcW w:w="891" w:type="dxa"/>
          </w:tcPr>
          <w:p w:rsidR="00AB26F2" w:rsidRPr="008929BB" w:rsidRDefault="00AB26F2" w:rsidP="008929BB">
            <w:pPr>
              <w:pStyle w:val="BodyText3"/>
              <w:numPr>
                <w:ilvl w:val="0"/>
                <w:numId w:val="15"/>
              </w:numPr>
              <w:tabs>
                <w:tab w:val="left" w:pos="605"/>
              </w:tabs>
              <w:spacing w:after="0" w:line="240" w:lineRule="auto"/>
              <w:jc w:val="both"/>
              <w:rPr>
                <w:rFonts w:ascii="Times New Roman" w:hAnsi="Times New Roman"/>
                <w:sz w:val="24"/>
                <w:szCs w:val="24"/>
              </w:rPr>
            </w:pPr>
          </w:p>
        </w:tc>
        <w:tc>
          <w:tcPr>
            <w:tcW w:w="2070" w:type="dxa"/>
          </w:tcPr>
          <w:p w:rsidR="00AB26F2" w:rsidRPr="008929BB" w:rsidRDefault="00AB26F2" w:rsidP="008929BB">
            <w:pPr>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Yosef</w:t>
            </w:r>
            <w:proofErr w:type="spellEnd"/>
            <w:r w:rsidRPr="008929BB">
              <w:rPr>
                <w:rFonts w:ascii="Times New Roman" w:eastAsia="Cambria" w:hAnsi="Times New Roman"/>
                <w:sz w:val="24"/>
                <w:szCs w:val="24"/>
                <w:lang w:val="en-GB"/>
              </w:rPr>
              <w:t xml:space="preserve"> </w:t>
            </w:r>
            <w:proofErr w:type="spellStart"/>
            <w:r w:rsidRPr="008929BB">
              <w:rPr>
                <w:rFonts w:ascii="Times New Roman" w:eastAsia="Cambria" w:hAnsi="Times New Roman"/>
                <w:sz w:val="24"/>
                <w:szCs w:val="24"/>
                <w:lang w:val="en-GB"/>
              </w:rPr>
              <w:t>Kibru</w:t>
            </w:r>
            <w:proofErr w:type="spellEnd"/>
          </w:p>
        </w:tc>
        <w:tc>
          <w:tcPr>
            <w:tcW w:w="805" w:type="dxa"/>
          </w:tcPr>
          <w:p w:rsidR="00AB26F2" w:rsidRPr="008929BB" w:rsidRDefault="00AB26F2" w:rsidP="008929BB">
            <w:pPr>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M</w:t>
            </w:r>
          </w:p>
        </w:tc>
        <w:tc>
          <w:tcPr>
            <w:tcW w:w="718" w:type="dxa"/>
          </w:tcPr>
          <w:p w:rsidR="00AB26F2" w:rsidRPr="008929BB" w:rsidRDefault="00AB26F2" w:rsidP="008929BB">
            <w:pPr>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20</w:t>
            </w:r>
          </w:p>
        </w:tc>
        <w:tc>
          <w:tcPr>
            <w:tcW w:w="104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Adama</w:t>
            </w:r>
            <w:proofErr w:type="spellEnd"/>
          </w:p>
        </w:tc>
        <w:tc>
          <w:tcPr>
            <w:tcW w:w="275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Adama</w:t>
            </w:r>
            <w:proofErr w:type="spellEnd"/>
            <w:r w:rsidRPr="008929BB">
              <w:rPr>
                <w:rFonts w:ascii="Times New Roman" w:eastAsia="Cambria" w:hAnsi="Times New Roman"/>
                <w:sz w:val="24"/>
                <w:szCs w:val="24"/>
                <w:lang w:val="en-GB"/>
              </w:rPr>
              <w:t xml:space="preserve"> FGA youth </w:t>
            </w:r>
            <w:proofErr w:type="spellStart"/>
            <w:r w:rsidRPr="008929BB">
              <w:rPr>
                <w:rFonts w:ascii="Times New Roman" w:eastAsia="Cambria" w:hAnsi="Times New Roman"/>
                <w:sz w:val="24"/>
                <w:szCs w:val="24"/>
                <w:lang w:val="en-GB"/>
              </w:rPr>
              <w:t>center</w:t>
            </w:r>
            <w:proofErr w:type="spellEnd"/>
          </w:p>
        </w:tc>
      </w:tr>
      <w:tr w:rsidR="008807BB" w:rsidRPr="008929BB" w:rsidTr="009B51D5">
        <w:tc>
          <w:tcPr>
            <w:tcW w:w="891" w:type="dxa"/>
          </w:tcPr>
          <w:p w:rsidR="00AB26F2" w:rsidRPr="008929BB" w:rsidRDefault="00AB26F2" w:rsidP="008929BB">
            <w:pPr>
              <w:pStyle w:val="BodyText3"/>
              <w:numPr>
                <w:ilvl w:val="0"/>
                <w:numId w:val="15"/>
              </w:numPr>
              <w:tabs>
                <w:tab w:val="left" w:pos="605"/>
              </w:tabs>
              <w:spacing w:after="0" w:line="240" w:lineRule="auto"/>
              <w:jc w:val="both"/>
              <w:rPr>
                <w:rFonts w:ascii="Times New Roman" w:hAnsi="Times New Roman"/>
                <w:sz w:val="24"/>
                <w:szCs w:val="24"/>
              </w:rPr>
            </w:pPr>
          </w:p>
        </w:tc>
        <w:tc>
          <w:tcPr>
            <w:tcW w:w="2070"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Likawil</w:t>
            </w:r>
            <w:proofErr w:type="spellEnd"/>
            <w:r w:rsidRPr="008929BB">
              <w:rPr>
                <w:rFonts w:ascii="Times New Roman" w:eastAsia="Cambria" w:hAnsi="Times New Roman"/>
                <w:sz w:val="24"/>
                <w:szCs w:val="24"/>
                <w:lang w:val="en-GB"/>
              </w:rPr>
              <w:t xml:space="preserve"> Gondar</w:t>
            </w:r>
          </w:p>
        </w:tc>
        <w:tc>
          <w:tcPr>
            <w:tcW w:w="805"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M</w:t>
            </w:r>
          </w:p>
        </w:tc>
        <w:tc>
          <w:tcPr>
            <w:tcW w:w="718"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18</w:t>
            </w:r>
          </w:p>
        </w:tc>
        <w:tc>
          <w:tcPr>
            <w:tcW w:w="104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Adama</w:t>
            </w:r>
            <w:proofErr w:type="spellEnd"/>
          </w:p>
        </w:tc>
        <w:tc>
          <w:tcPr>
            <w:tcW w:w="275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Adama</w:t>
            </w:r>
            <w:proofErr w:type="spellEnd"/>
            <w:r w:rsidRPr="008929BB">
              <w:rPr>
                <w:rFonts w:ascii="Times New Roman" w:eastAsia="Cambria" w:hAnsi="Times New Roman"/>
                <w:sz w:val="24"/>
                <w:szCs w:val="24"/>
                <w:lang w:val="en-GB"/>
              </w:rPr>
              <w:t xml:space="preserve"> FGA youth </w:t>
            </w:r>
            <w:proofErr w:type="spellStart"/>
            <w:r w:rsidRPr="008929BB">
              <w:rPr>
                <w:rFonts w:ascii="Times New Roman" w:eastAsia="Cambria" w:hAnsi="Times New Roman"/>
                <w:sz w:val="24"/>
                <w:szCs w:val="24"/>
                <w:lang w:val="en-GB"/>
              </w:rPr>
              <w:t>center</w:t>
            </w:r>
            <w:proofErr w:type="spellEnd"/>
          </w:p>
        </w:tc>
      </w:tr>
      <w:tr w:rsidR="008807BB" w:rsidRPr="008929BB" w:rsidTr="009B51D5">
        <w:tc>
          <w:tcPr>
            <w:tcW w:w="891" w:type="dxa"/>
          </w:tcPr>
          <w:p w:rsidR="00AB26F2" w:rsidRPr="008929BB" w:rsidRDefault="00AB26F2" w:rsidP="008929BB">
            <w:pPr>
              <w:pStyle w:val="BodyText3"/>
              <w:numPr>
                <w:ilvl w:val="0"/>
                <w:numId w:val="15"/>
              </w:numPr>
              <w:tabs>
                <w:tab w:val="left" w:pos="605"/>
              </w:tabs>
              <w:spacing w:after="0" w:line="240" w:lineRule="auto"/>
              <w:jc w:val="both"/>
              <w:rPr>
                <w:rFonts w:ascii="Times New Roman" w:hAnsi="Times New Roman"/>
                <w:sz w:val="24"/>
                <w:szCs w:val="24"/>
              </w:rPr>
            </w:pPr>
          </w:p>
        </w:tc>
        <w:tc>
          <w:tcPr>
            <w:tcW w:w="2070" w:type="dxa"/>
          </w:tcPr>
          <w:p w:rsidR="00AB26F2" w:rsidRPr="008929BB" w:rsidRDefault="00AB26F2" w:rsidP="008929BB">
            <w:pPr>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Yosef</w:t>
            </w:r>
            <w:proofErr w:type="spellEnd"/>
            <w:r w:rsidRPr="008929BB">
              <w:rPr>
                <w:rFonts w:ascii="Times New Roman" w:eastAsia="Cambria" w:hAnsi="Times New Roman"/>
                <w:sz w:val="24"/>
                <w:szCs w:val="24"/>
                <w:lang w:val="en-GB"/>
              </w:rPr>
              <w:t xml:space="preserve"> </w:t>
            </w:r>
            <w:proofErr w:type="spellStart"/>
            <w:r w:rsidRPr="008929BB">
              <w:rPr>
                <w:rFonts w:ascii="Times New Roman" w:eastAsia="Cambria" w:hAnsi="Times New Roman"/>
                <w:sz w:val="24"/>
                <w:szCs w:val="24"/>
                <w:lang w:val="en-GB"/>
              </w:rPr>
              <w:t>Tsige</w:t>
            </w:r>
            <w:proofErr w:type="spellEnd"/>
          </w:p>
        </w:tc>
        <w:tc>
          <w:tcPr>
            <w:tcW w:w="805" w:type="dxa"/>
          </w:tcPr>
          <w:p w:rsidR="00AB26F2" w:rsidRPr="008929BB" w:rsidRDefault="00AB26F2" w:rsidP="008929BB">
            <w:pPr>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M</w:t>
            </w:r>
          </w:p>
        </w:tc>
        <w:tc>
          <w:tcPr>
            <w:tcW w:w="718" w:type="dxa"/>
          </w:tcPr>
          <w:p w:rsidR="00AB26F2" w:rsidRPr="008929BB" w:rsidRDefault="00AB26F2" w:rsidP="008929BB">
            <w:pPr>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22</w:t>
            </w:r>
          </w:p>
        </w:tc>
        <w:tc>
          <w:tcPr>
            <w:tcW w:w="104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Adama</w:t>
            </w:r>
            <w:proofErr w:type="spellEnd"/>
          </w:p>
        </w:tc>
        <w:tc>
          <w:tcPr>
            <w:tcW w:w="275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Adama</w:t>
            </w:r>
            <w:proofErr w:type="spellEnd"/>
            <w:r w:rsidRPr="008929BB">
              <w:rPr>
                <w:rFonts w:ascii="Times New Roman" w:eastAsia="Cambria" w:hAnsi="Times New Roman"/>
                <w:sz w:val="24"/>
                <w:szCs w:val="24"/>
                <w:lang w:val="en-GB"/>
              </w:rPr>
              <w:t xml:space="preserve"> FGA youth </w:t>
            </w:r>
            <w:proofErr w:type="spellStart"/>
            <w:r w:rsidRPr="008929BB">
              <w:rPr>
                <w:rFonts w:ascii="Times New Roman" w:eastAsia="Cambria" w:hAnsi="Times New Roman"/>
                <w:sz w:val="24"/>
                <w:szCs w:val="24"/>
                <w:lang w:val="en-GB"/>
              </w:rPr>
              <w:t>center</w:t>
            </w:r>
            <w:proofErr w:type="spellEnd"/>
          </w:p>
        </w:tc>
      </w:tr>
      <w:tr w:rsidR="008807BB" w:rsidRPr="008929BB" w:rsidTr="009B51D5">
        <w:tc>
          <w:tcPr>
            <w:tcW w:w="891" w:type="dxa"/>
          </w:tcPr>
          <w:p w:rsidR="00AB26F2" w:rsidRPr="008929BB" w:rsidRDefault="00AB26F2" w:rsidP="008929BB">
            <w:pPr>
              <w:pStyle w:val="BodyText3"/>
              <w:numPr>
                <w:ilvl w:val="0"/>
                <w:numId w:val="15"/>
              </w:numPr>
              <w:tabs>
                <w:tab w:val="left" w:pos="605"/>
              </w:tabs>
              <w:spacing w:after="0" w:line="240" w:lineRule="auto"/>
              <w:jc w:val="both"/>
              <w:rPr>
                <w:rFonts w:ascii="Times New Roman" w:hAnsi="Times New Roman"/>
                <w:sz w:val="24"/>
                <w:szCs w:val="24"/>
              </w:rPr>
            </w:pPr>
          </w:p>
        </w:tc>
        <w:tc>
          <w:tcPr>
            <w:tcW w:w="2070"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ZewuduArjiu</w:t>
            </w:r>
            <w:proofErr w:type="spellEnd"/>
          </w:p>
        </w:tc>
        <w:tc>
          <w:tcPr>
            <w:tcW w:w="805"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M</w:t>
            </w:r>
          </w:p>
        </w:tc>
        <w:tc>
          <w:tcPr>
            <w:tcW w:w="718"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25</w:t>
            </w:r>
          </w:p>
        </w:tc>
        <w:tc>
          <w:tcPr>
            <w:tcW w:w="104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Bishoftu</w:t>
            </w:r>
            <w:proofErr w:type="spellEnd"/>
          </w:p>
        </w:tc>
        <w:tc>
          <w:tcPr>
            <w:tcW w:w="275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Bishoftu</w:t>
            </w:r>
            <w:proofErr w:type="spellEnd"/>
            <w:r w:rsidRPr="008929BB">
              <w:rPr>
                <w:rFonts w:ascii="Times New Roman" w:eastAsia="Cambria" w:hAnsi="Times New Roman"/>
                <w:sz w:val="24"/>
                <w:szCs w:val="24"/>
                <w:lang w:val="en-GB"/>
              </w:rPr>
              <w:t xml:space="preserve"> Youth </w:t>
            </w:r>
            <w:proofErr w:type="spellStart"/>
            <w:r w:rsidRPr="008929BB">
              <w:rPr>
                <w:rFonts w:ascii="Times New Roman" w:eastAsia="Cambria" w:hAnsi="Times New Roman"/>
                <w:sz w:val="24"/>
                <w:szCs w:val="24"/>
                <w:lang w:val="en-GB"/>
              </w:rPr>
              <w:t>center</w:t>
            </w:r>
            <w:proofErr w:type="spellEnd"/>
          </w:p>
        </w:tc>
      </w:tr>
      <w:tr w:rsidR="008807BB" w:rsidRPr="008929BB" w:rsidTr="009B51D5">
        <w:tc>
          <w:tcPr>
            <w:tcW w:w="891" w:type="dxa"/>
          </w:tcPr>
          <w:p w:rsidR="00AB26F2" w:rsidRPr="008929BB" w:rsidRDefault="00AB26F2" w:rsidP="008929BB">
            <w:pPr>
              <w:pStyle w:val="BodyText3"/>
              <w:numPr>
                <w:ilvl w:val="0"/>
                <w:numId w:val="15"/>
              </w:numPr>
              <w:tabs>
                <w:tab w:val="left" w:pos="605"/>
              </w:tabs>
              <w:spacing w:after="0" w:line="240" w:lineRule="auto"/>
              <w:jc w:val="both"/>
              <w:rPr>
                <w:rFonts w:ascii="Times New Roman" w:hAnsi="Times New Roman"/>
                <w:sz w:val="24"/>
                <w:szCs w:val="24"/>
              </w:rPr>
            </w:pPr>
          </w:p>
        </w:tc>
        <w:tc>
          <w:tcPr>
            <w:tcW w:w="2070"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Ferzana</w:t>
            </w:r>
            <w:proofErr w:type="spellEnd"/>
            <w:r w:rsidRPr="008929BB">
              <w:rPr>
                <w:rFonts w:ascii="Times New Roman" w:eastAsia="Cambria" w:hAnsi="Times New Roman"/>
                <w:sz w:val="24"/>
                <w:szCs w:val="24"/>
                <w:lang w:val="en-GB"/>
              </w:rPr>
              <w:t xml:space="preserve"> Ali</w:t>
            </w:r>
          </w:p>
        </w:tc>
        <w:tc>
          <w:tcPr>
            <w:tcW w:w="805"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M</w:t>
            </w:r>
          </w:p>
        </w:tc>
        <w:tc>
          <w:tcPr>
            <w:tcW w:w="718"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23</w:t>
            </w:r>
          </w:p>
        </w:tc>
        <w:tc>
          <w:tcPr>
            <w:tcW w:w="104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Bishoftu</w:t>
            </w:r>
            <w:proofErr w:type="spellEnd"/>
          </w:p>
        </w:tc>
        <w:tc>
          <w:tcPr>
            <w:tcW w:w="275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Bishoftu</w:t>
            </w:r>
            <w:proofErr w:type="spellEnd"/>
            <w:r w:rsidRPr="008929BB">
              <w:rPr>
                <w:rFonts w:ascii="Times New Roman" w:eastAsia="Cambria" w:hAnsi="Times New Roman"/>
                <w:sz w:val="24"/>
                <w:szCs w:val="24"/>
                <w:lang w:val="en-GB"/>
              </w:rPr>
              <w:t xml:space="preserve"> Youth </w:t>
            </w:r>
            <w:proofErr w:type="spellStart"/>
            <w:r w:rsidRPr="008929BB">
              <w:rPr>
                <w:rFonts w:ascii="Times New Roman" w:eastAsia="Cambria" w:hAnsi="Times New Roman"/>
                <w:sz w:val="24"/>
                <w:szCs w:val="24"/>
                <w:lang w:val="en-GB"/>
              </w:rPr>
              <w:t>center</w:t>
            </w:r>
            <w:proofErr w:type="spellEnd"/>
          </w:p>
        </w:tc>
      </w:tr>
      <w:tr w:rsidR="008807BB" w:rsidRPr="008929BB" w:rsidTr="009B51D5">
        <w:tc>
          <w:tcPr>
            <w:tcW w:w="891" w:type="dxa"/>
          </w:tcPr>
          <w:p w:rsidR="00AB26F2" w:rsidRPr="008929BB" w:rsidRDefault="00AB26F2" w:rsidP="008929BB">
            <w:pPr>
              <w:pStyle w:val="BodyText3"/>
              <w:numPr>
                <w:ilvl w:val="0"/>
                <w:numId w:val="15"/>
              </w:numPr>
              <w:tabs>
                <w:tab w:val="left" w:pos="605"/>
              </w:tabs>
              <w:spacing w:after="0" w:line="240" w:lineRule="auto"/>
              <w:jc w:val="both"/>
              <w:rPr>
                <w:rFonts w:ascii="Times New Roman" w:hAnsi="Times New Roman"/>
                <w:sz w:val="24"/>
                <w:szCs w:val="24"/>
              </w:rPr>
            </w:pPr>
          </w:p>
        </w:tc>
        <w:tc>
          <w:tcPr>
            <w:tcW w:w="2070"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TaddeEshetu</w:t>
            </w:r>
            <w:proofErr w:type="spellEnd"/>
          </w:p>
        </w:tc>
        <w:tc>
          <w:tcPr>
            <w:tcW w:w="805"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M</w:t>
            </w:r>
          </w:p>
        </w:tc>
        <w:tc>
          <w:tcPr>
            <w:tcW w:w="718"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22</w:t>
            </w:r>
          </w:p>
        </w:tc>
        <w:tc>
          <w:tcPr>
            <w:tcW w:w="104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Bishoftu</w:t>
            </w:r>
            <w:proofErr w:type="spellEnd"/>
          </w:p>
        </w:tc>
        <w:tc>
          <w:tcPr>
            <w:tcW w:w="275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Bishoftu</w:t>
            </w:r>
            <w:proofErr w:type="spellEnd"/>
            <w:r w:rsidRPr="008929BB">
              <w:rPr>
                <w:rFonts w:ascii="Times New Roman" w:eastAsia="Cambria" w:hAnsi="Times New Roman"/>
                <w:sz w:val="24"/>
                <w:szCs w:val="24"/>
                <w:lang w:val="en-GB"/>
              </w:rPr>
              <w:t xml:space="preserve"> Youth </w:t>
            </w:r>
            <w:proofErr w:type="spellStart"/>
            <w:r w:rsidRPr="008929BB">
              <w:rPr>
                <w:rFonts w:ascii="Times New Roman" w:eastAsia="Cambria" w:hAnsi="Times New Roman"/>
                <w:sz w:val="24"/>
                <w:szCs w:val="24"/>
                <w:lang w:val="en-GB"/>
              </w:rPr>
              <w:t>center</w:t>
            </w:r>
            <w:proofErr w:type="spellEnd"/>
          </w:p>
        </w:tc>
      </w:tr>
      <w:tr w:rsidR="008807BB" w:rsidRPr="008929BB" w:rsidTr="009B51D5">
        <w:tc>
          <w:tcPr>
            <w:tcW w:w="891" w:type="dxa"/>
          </w:tcPr>
          <w:p w:rsidR="00AB26F2" w:rsidRPr="008929BB" w:rsidRDefault="00AB26F2" w:rsidP="008929BB">
            <w:pPr>
              <w:pStyle w:val="BodyText3"/>
              <w:numPr>
                <w:ilvl w:val="0"/>
                <w:numId w:val="15"/>
              </w:numPr>
              <w:tabs>
                <w:tab w:val="left" w:pos="605"/>
              </w:tabs>
              <w:spacing w:after="0" w:line="240" w:lineRule="auto"/>
              <w:jc w:val="both"/>
              <w:rPr>
                <w:rFonts w:ascii="Times New Roman" w:hAnsi="Times New Roman"/>
                <w:sz w:val="24"/>
                <w:szCs w:val="24"/>
              </w:rPr>
            </w:pPr>
          </w:p>
        </w:tc>
        <w:tc>
          <w:tcPr>
            <w:tcW w:w="2070"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BirhanuAbebe</w:t>
            </w:r>
            <w:proofErr w:type="spellEnd"/>
          </w:p>
        </w:tc>
        <w:tc>
          <w:tcPr>
            <w:tcW w:w="805"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M</w:t>
            </w:r>
          </w:p>
        </w:tc>
        <w:tc>
          <w:tcPr>
            <w:tcW w:w="718"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22</w:t>
            </w:r>
          </w:p>
        </w:tc>
        <w:tc>
          <w:tcPr>
            <w:tcW w:w="104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Bishoftu</w:t>
            </w:r>
            <w:proofErr w:type="spellEnd"/>
          </w:p>
        </w:tc>
        <w:tc>
          <w:tcPr>
            <w:tcW w:w="275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Bishoftu</w:t>
            </w:r>
            <w:proofErr w:type="spellEnd"/>
            <w:r w:rsidRPr="008929BB">
              <w:rPr>
                <w:rFonts w:ascii="Times New Roman" w:eastAsia="Cambria" w:hAnsi="Times New Roman"/>
                <w:sz w:val="24"/>
                <w:szCs w:val="24"/>
                <w:lang w:val="en-GB"/>
              </w:rPr>
              <w:t xml:space="preserve"> Youth </w:t>
            </w:r>
            <w:proofErr w:type="spellStart"/>
            <w:r w:rsidRPr="008929BB">
              <w:rPr>
                <w:rFonts w:ascii="Times New Roman" w:eastAsia="Cambria" w:hAnsi="Times New Roman"/>
                <w:sz w:val="24"/>
                <w:szCs w:val="24"/>
                <w:lang w:val="en-GB"/>
              </w:rPr>
              <w:t>center</w:t>
            </w:r>
            <w:proofErr w:type="spellEnd"/>
          </w:p>
        </w:tc>
      </w:tr>
      <w:tr w:rsidR="008807BB" w:rsidRPr="008929BB" w:rsidTr="009B51D5">
        <w:tc>
          <w:tcPr>
            <w:tcW w:w="891" w:type="dxa"/>
          </w:tcPr>
          <w:p w:rsidR="00AB26F2" w:rsidRPr="008929BB" w:rsidRDefault="00AB26F2" w:rsidP="008929BB">
            <w:pPr>
              <w:pStyle w:val="BodyText3"/>
              <w:numPr>
                <w:ilvl w:val="0"/>
                <w:numId w:val="15"/>
              </w:numPr>
              <w:tabs>
                <w:tab w:val="left" w:pos="605"/>
              </w:tabs>
              <w:spacing w:after="0" w:line="240" w:lineRule="auto"/>
              <w:jc w:val="both"/>
              <w:rPr>
                <w:rFonts w:ascii="Times New Roman" w:hAnsi="Times New Roman"/>
                <w:sz w:val="24"/>
                <w:szCs w:val="24"/>
              </w:rPr>
            </w:pPr>
          </w:p>
        </w:tc>
        <w:tc>
          <w:tcPr>
            <w:tcW w:w="2070"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BiftuMekonnen</w:t>
            </w:r>
            <w:proofErr w:type="spellEnd"/>
          </w:p>
        </w:tc>
        <w:tc>
          <w:tcPr>
            <w:tcW w:w="805"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F</w:t>
            </w:r>
          </w:p>
        </w:tc>
        <w:tc>
          <w:tcPr>
            <w:tcW w:w="718"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23</w:t>
            </w:r>
          </w:p>
        </w:tc>
        <w:tc>
          <w:tcPr>
            <w:tcW w:w="104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Bishoftu</w:t>
            </w:r>
            <w:proofErr w:type="spellEnd"/>
          </w:p>
        </w:tc>
        <w:tc>
          <w:tcPr>
            <w:tcW w:w="275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Bishoftu</w:t>
            </w:r>
            <w:proofErr w:type="spellEnd"/>
            <w:r w:rsidRPr="008929BB">
              <w:rPr>
                <w:rFonts w:ascii="Times New Roman" w:eastAsia="Cambria" w:hAnsi="Times New Roman"/>
                <w:sz w:val="24"/>
                <w:szCs w:val="24"/>
                <w:lang w:val="en-GB"/>
              </w:rPr>
              <w:t xml:space="preserve"> Youth </w:t>
            </w:r>
            <w:proofErr w:type="spellStart"/>
            <w:r w:rsidRPr="008929BB">
              <w:rPr>
                <w:rFonts w:ascii="Times New Roman" w:eastAsia="Cambria" w:hAnsi="Times New Roman"/>
                <w:sz w:val="24"/>
                <w:szCs w:val="24"/>
                <w:lang w:val="en-GB"/>
              </w:rPr>
              <w:t>center</w:t>
            </w:r>
            <w:proofErr w:type="spellEnd"/>
          </w:p>
        </w:tc>
      </w:tr>
      <w:tr w:rsidR="008807BB" w:rsidRPr="008929BB" w:rsidTr="009B51D5">
        <w:tc>
          <w:tcPr>
            <w:tcW w:w="891" w:type="dxa"/>
          </w:tcPr>
          <w:p w:rsidR="00AB26F2" w:rsidRPr="008929BB" w:rsidRDefault="00AB26F2" w:rsidP="008929BB">
            <w:pPr>
              <w:pStyle w:val="BodyText3"/>
              <w:numPr>
                <w:ilvl w:val="0"/>
                <w:numId w:val="15"/>
              </w:numPr>
              <w:tabs>
                <w:tab w:val="left" w:pos="605"/>
              </w:tabs>
              <w:spacing w:after="0" w:line="240" w:lineRule="auto"/>
              <w:jc w:val="both"/>
              <w:rPr>
                <w:rFonts w:ascii="Times New Roman" w:hAnsi="Times New Roman"/>
                <w:sz w:val="24"/>
                <w:szCs w:val="24"/>
              </w:rPr>
            </w:pPr>
          </w:p>
        </w:tc>
        <w:tc>
          <w:tcPr>
            <w:tcW w:w="2070"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CaaltuUngure</w:t>
            </w:r>
            <w:proofErr w:type="spellEnd"/>
          </w:p>
        </w:tc>
        <w:tc>
          <w:tcPr>
            <w:tcW w:w="805"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F</w:t>
            </w:r>
          </w:p>
        </w:tc>
        <w:tc>
          <w:tcPr>
            <w:tcW w:w="718"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r w:rsidRPr="008929BB">
              <w:rPr>
                <w:rFonts w:ascii="Times New Roman" w:eastAsia="Cambria" w:hAnsi="Times New Roman"/>
                <w:sz w:val="24"/>
                <w:szCs w:val="24"/>
                <w:lang w:val="en-GB"/>
              </w:rPr>
              <w:t>25</w:t>
            </w:r>
          </w:p>
        </w:tc>
        <w:tc>
          <w:tcPr>
            <w:tcW w:w="104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Bishoftu</w:t>
            </w:r>
            <w:proofErr w:type="spellEnd"/>
          </w:p>
        </w:tc>
        <w:tc>
          <w:tcPr>
            <w:tcW w:w="2753" w:type="dxa"/>
          </w:tcPr>
          <w:p w:rsidR="00AB26F2" w:rsidRPr="008929BB" w:rsidRDefault="00AB26F2" w:rsidP="008929BB">
            <w:pPr>
              <w:pStyle w:val="BodyText3"/>
              <w:spacing w:after="0" w:line="240" w:lineRule="auto"/>
              <w:jc w:val="both"/>
              <w:rPr>
                <w:rFonts w:ascii="Times New Roman" w:eastAsia="Cambria" w:hAnsi="Times New Roman"/>
                <w:sz w:val="24"/>
                <w:szCs w:val="24"/>
                <w:lang w:val="en-GB"/>
              </w:rPr>
            </w:pPr>
            <w:proofErr w:type="spellStart"/>
            <w:r w:rsidRPr="008929BB">
              <w:rPr>
                <w:rFonts w:ascii="Times New Roman" w:eastAsia="Cambria" w:hAnsi="Times New Roman"/>
                <w:sz w:val="24"/>
                <w:szCs w:val="24"/>
                <w:lang w:val="en-GB"/>
              </w:rPr>
              <w:t>Bishoftu</w:t>
            </w:r>
            <w:proofErr w:type="spellEnd"/>
            <w:r w:rsidRPr="008929BB">
              <w:rPr>
                <w:rFonts w:ascii="Times New Roman" w:eastAsia="Cambria" w:hAnsi="Times New Roman"/>
                <w:sz w:val="24"/>
                <w:szCs w:val="24"/>
                <w:lang w:val="en-GB"/>
              </w:rPr>
              <w:t xml:space="preserve"> Youth </w:t>
            </w:r>
            <w:proofErr w:type="spellStart"/>
            <w:r w:rsidRPr="008929BB">
              <w:rPr>
                <w:rFonts w:ascii="Times New Roman" w:eastAsia="Cambria" w:hAnsi="Times New Roman"/>
                <w:sz w:val="24"/>
                <w:szCs w:val="24"/>
                <w:lang w:val="en-GB"/>
              </w:rPr>
              <w:t>center</w:t>
            </w:r>
            <w:proofErr w:type="spellEnd"/>
          </w:p>
        </w:tc>
      </w:tr>
    </w:tbl>
    <w:p w:rsidR="00324CF2" w:rsidRPr="004D1511" w:rsidRDefault="00324CF2" w:rsidP="00C06054">
      <w:pPr>
        <w:pStyle w:val="BodyText3"/>
        <w:spacing w:after="0" w:line="360" w:lineRule="auto"/>
        <w:jc w:val="both"/>
        <w:rPr>
          <w:rFonts w:ascii="Times New Roman" w:hAnsi="Times New Roman"/>
          <w:color w:val="000000"/>
          <w:sz w:val="24"/>
          <w:szCs w:val="24"/>
        </w:rPr>
      </w:pPr>
    </w:p>
    <w:p w:rsidR="00935DE7" w:rsidRPr="004D1511" w:rsidRDefault="00935DE7" w:rsidP="00C06054">
      <w:pPr>
        <w:pStyle w:val="BodyText3"/>
        <w:spacing w:after="0" w:line="360" w:lineRule="auto"/>
        <w:jc w:val="both"/>
        <w:rPr>
          <w:rFonts w:ascii="Times New Roman" w:hAnsi="Times New Roman"/>
          <w:color w:val="000000"/>
          <w:sz w:val="24"/>
          <w:szCs w:val="24"/>
        </w:rPr>
      </w:pPr>
    </w:p>
    <w:p w:rsidR="00935DE7" w:rsidRPr="004D1511" w:rsidRDefault="00935DE7" w:rsidP="00C06054">
      <w:pPr>
        <w:pStyle w:val="BodyText3"/>
        <w:spacing w:after="0" w:line="360" w:lineRule="auto"/>
        <w:jc w:val="both"/>
        <w:rPr>
          <w:rFonts w:ascii="Times New Roman" w:hAnsi="Times New Roman"/>
          <w:color w:val="000000"/>
          <w:sz w:val="24"/>
          <w:szCs w:val="24"/>
        </w:rPr>
      </w:pPr>
    </w:p>
    <w:p w:rsidR="00935DE7" w:rsidRDefault="00935DE7" w:rsidP="00C06054">
      <w:pPr>
        <w:pStyle w:val="BodyText3"/>
        <w:spacing w:after="0" w:line="360" w:lineRule="auto"/>
        <w:jc w:val="both"/>
        <w:rPr>
          <w:rFonts w:ascii="Times New Roman" w:hAnsi="Times New Roman"/>
          <w:color w:val="000000"/>
          <w:sz w:val="24"/>
          <w:szCs w:val="24"/>
        </w:rPr>
      </w:pPr>
    </w:p>
    <w:p w:rsidR="008929BB" w:rsidRDefault="008929BB" w:rsidP="00C06054">
      <w:pPr>
        <w:pStyle w:val="BodyText3"/>
        <w:spacing w:after="0" w:line="360" w:lineRule="auto"/>
        <w:jc w:val="both"/>
        <w:rPr>
          <w:rFonts w:ascii="Times New Roman" w:hAnsi="Times New Roman"/>
          <w:color w:val="000000"/>
          <w:sz w:val="24"/>
          <w:szCs w:val="24"/>
        </w:rPr>
      </w:pPr>
    </w:p>
    <w:p w:rsidR="008929BB" w:rsidRDefault="008929BB" w:rsidP="00C06054">
      <w:pPr>
        <w:pStyle w:val="BodyText3"/>
        <w:spacing w:after="0" w:line="360" w:lineRule="auto"/>
        <w:jc w:val="both"/>
        <w:rPr>
          <w:rFonts w:ascii="Times New Roman" w:hAnsi="Times New Roman"/>
          <w:color w:val="000000"/>
          <w:sz w:val="24"/>
          <w:szCs w:val="24"/>
        </w:rPr>
      </w:pPr>
    </w:p>
    <w:p w:rsidR="008929BB" w:rsidRPr="004D1511" w:rsidRDefault="008929BB" w:rsidP="00C06054">
      <w:pPr>
        <w:pStyle w:val="BodyText3"/>
        <w:spacing w:after="0" w:line="360" w:lineRule="auto"/>
        <w:jc w:val="both"/>
        <w:rPr>
          <w:rFonts w:ascii="Times New Roman" w:hAnsi="Times New Roman"/>
          <w:color w:val="000000"/>
          <w:sz w:val="24"/>
          <w:szCs w:val="24"/>
        </w:rPr>
      </w:pPr>
    </w:p>
    <w:p w:rsidR="00324CF2" w:rsidRPr="004D1511" w:rsidRDefault="00324CF2" w:rsidP="00C06054">
      <w:pPr>
        <w:pStyle w:val="BodyText3"/>
        <w:spacing w:after="0" w:line="360" w:lineRule="auto"/>
        <w:jc w:val="both"/>
        <w:rPr>
          <w:rFonts w:ascii="Times New Roman" w:hAnsi="Times New Roman"/>
          <w:color w:val="000000"/>
          <w:sz w:val="24"/>
          <w:szCs w:val="24"/>
        </w:rPr>
      </w:pPr>
    </w:p>
    <w:p w:rsidR="00324CF2" w:rsidRPr="004D1511" w:rsidRDefault="004F77B7" w:rsidP="00C06054">
      <w:pPr>
        <w:pStyle w:val="BodyText3"/>
        <w:spacing w:after="0" w:line="360" w:lineRule="auto"/>
        <w:jc w:val="both"/>
        <w:rPr>
          <w:rFonts w:ascii="Times New Roman" w:hAnsi="Times New Roman"/>
          <w:b/>
          <w:sz w:val="24"/>
          <w:szCs w:val="24"/>
        </w:rPr>
      </w:pPr>
      <w:r w:rsidRPr="004D1511">
        <w:rPr>
          <w:rFonts w:ascii="Times New Roman" w:hAnsi="Times New Roman"/>
          <w:b/>
          <w:color w:val="000000"/>
          <w:sz w:val="24"/>
          <w:szCs w:val="24"/>
        </w:rPr>
        <w:lastRenderedPageBreak/>
        <w:t xml:space="preserve">Table III: </w:t>
      </w:r>
      <w:r w:rsidR="00324CF2" w:rsidRPr="004D1511">
        <w:rPr>
          <w:rFonts w:ascii="Times New Roman" w:hAnsi="Times New Roman"/>
          <w:b/>
          <w:sz w:val="24"/>
          <w:szCs w:val="24"/>
        </w:rPr>
        <w:t xml:space="preserve">List of Participants </w:t>
      </w:r>
    </w:p>
    <w:p w:rsidR="004F77B7" w:rsidRPr="004D1511" w:rsidRDefault="004F77B7" w:rsidP="00C06054">
      <w:pPr>
        <w:pStyle w:val="BodyText3"/>
        <w:spacing w:after="0" w:line="360" w:lineRule="auto"/>
        <w:jc w:val="both"/>
        <w:rPr>
          <w:rFonts w:ascii="Times New Roman" w:hAnsi="Times New Roman"/>
          <w:b/>
          <w:sz w:val="24"/>
          <w:szCs w:val="24"/>
        </w:rPr>
      </w:pPr>
    </w:p>
    <w:tbl>
      <w:tblPr>
        <w:tblW w:w="1352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
        <w:gridCol w:w="2416"/>
        <w:gridCol w:w="3639"/>
        <w:gridCol w:w="4680"/>
        <w:gridCol w:w="2250"/>
      </w:tblGrid>
      <w:tr w:rsidR="008807BB" w:rsidRPr="00D72F78" w:rsidTr="00D72F78">
        <w:trPr>
          <w:trHeight w:val="396"/>
        </w:trPr>
        <w:tc>
          <w:tcPr>
            <w:tcW w:w="538" w:type="dxa"/>
            <w:vAlign w:val="center"/>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No</w:t>
            </w:r>
          </w:p>
        </w:tc>
        <w:tc>
          <w:tcPr>
            <w:tcW w:w="2416" w:type="dxa"/>
            <w:vAlign w:val="center"/>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Name of participants</w:t>
            </w:r>
          </w:p>
        </w:tc>
        <w:tc>
          <w:tcPr>
            <w:tcW w:w="3639" w:type="dxa"/>
            <w:vAlign w:val="center"/>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Region/Place of work</w:t>
            </w:r>
          </w:p>
        </w:tc>
        <w:tc>
          <w:tcPr>
            <w:tcW w:w="4680" w:type="dxa"/>
            <w:vAlign w:val="center"/>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Position</w:t>
            </w:r>
          </w:p>
        </w:tc>
        <w:tc>
          <w:tcPr>
            <w:tcW w:w="2250" w:type="dxa"/>
            <w:vAlign w:val="center"/>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Service year</w:t>
            </w:r>
          </w:p>
        </w:tc>
      </w:tr>
      <w:tr w:rsidR="008807BB" w:rsidRPr="00D72F78" w:rsidTr="00D72F78">
        <w:trPr>
          <w:trHeight w:val="68"/>
        </w:trPr>
        <w:tc>
          <w:tcPr>
            <w:tcW w:w="538"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1</w:t>
            </w:r>
          </w:p>
        </w:tc>
        <w:tc>
          <w:tcPr>
            <w:tcW w:w="2416" w:type="dxa"/>
          </w:tcPr>
          <w:p w:rsidR="004F77B7" w:rsidRPr="00D72F78" w:rsidRDefault="004F77B7" w:rsidP="00D72F78">
            <w:pPr>
              <w:spacing w:after="0" w:line="240" w:lineRule="auto"/>
              <w:jc w:val="both"/>
              <w:rPr>
                <w:rFonts w:ascii="Times New Roman" w:eastAsia="Cambria" w:hAnsi="Times New Roman"/>
                <w:szCs w:val="24"/>
                <w:lang w:val="en-GB"/>
              </w:rPr>
            </w:pPr>
            <w:proofErr w:type="spellStart"/>
            <w:r w:rsidRPr="00D72F78">
              <w:rPr>
                <w:rFonts w:ascii="Times New Roman" w:eastAsia="Cambria" w:hAnsi="Times New Roman"/>
                <w:szCs w:val="24"/>
                <w:lang w:val="en-GB"/>
              </w:rPr>
              <w:t>AtoHabtamuAsrat</w:t>
            </w:r>
            <w:proofErr w:type="spellEnd"/>
          </w:p>
        </w:tc>
        <w:tc>
          <w:tcPr>
            <w:tcW w:w="3639" w:type="dxa"/>
          </w:tcPr>
          <w:p w:rsidR="004F77B7" w:rsidRPr="00D72F78" w:rsidRDefault="004F77B7" w:rsidP="00D72F78">
            <w:pPr>
              <w:spacing w:after="0" w:line="240" w:lineRule="auto"/>
              <w:jc w:val="both"/>
              <w:rPr>
                <w:rFonts w:ascii="Times New Roman" w:eastAsia="Cambria" w:hAnsi="Times New Roman"/>
                <w:szCs w:val="24"/>
                <w:lang w:val="en-GB"/>
              </w:rPr>
            </w:pPr>
            <w:proofErr w:type="spellStart"/>
            <w:r w:rsidRPr="00D72F78">
              <w:rPr>
                <w:rFonts w:ascii="Times New Roman" w:eastAsia="Cambria" w:hAnsi="Times New Roman"/>
                <w:szCs w:val="24"/>
                <w:lang w:val="en-GB"/>
              </w:rPr>
              <w:t>Oromia</w:t>
            </w:r>
            <w:proofErr w:type="spellEnd"/>
            <w:r w:rsidRPr="00D72F78">
              <w:rPr>
                <w:rFonts w:ascii="Times New Roman" w:eastAsia="Cambria" w:hAnsi="Times New Roman"/>
                <w:szCs w:val="24"/>
                <w:lang w:val="en-GB"/>
              </w:rPr>
              <w:t xml:space="preserve"> Region </w:t>
            </w:r>
            <w:proofErr w:type="spellStart"/>
            <w:r w:rsidRPr="00D72F78">
              <w:rPr>
                <w:rFonts w:ascii="Times New Roman" w:eastAsia="Cambria" w:hAnsi="Times New Roman"/>
                <w:szCs w:val="24"/>
                <w:lang w:val="en-GB"/>
              </w:rPr>
              <w:t>Sheno</w:t>
            </w:r>
            <w:proofErr w:type="spellEnd"/>
            <w:r w:rsidRPr="00D72F78">
              <w:rPr>
                <w:rFonts w:ascii="Times New Roman" w:eastAsia="Cambria" w:hAnsi="Times New Roman"/>
                <w:szCs w:val="24"/>
                <w:lang w:val="en-GB"/>
              </w:rPr>
              <w:t xml:space="preserve"> Town</w:t>
            </w:r>
          </w:p>
        </w:tc>
        <w:tc>
          <w:tcPr>
            <w:tcW w:w="4680"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 xml:space="preserve">V/Head of </w:t>
            </w:r>
            <w:proofErr w:type="spellStart"/>
            <w:r w:rsidRPr="00D72F78">
              <w:rPr>
                <w:rFonts w:ascii="Times New Roman" w:eastAsia="Cambria" w:hAnsi="Times New Roman"/>
                <w:szCs w:val="24"/>
                <w:lang w:val="en-GB"/>
              </w:rPr>
              <w:t>KembebitWoreda</w:t>
            </w:r>
            <w:proofErr w:type="spellEnd"/>
            <w:r w:rsidRPr="00D72F78">
              <w:rPr>
                <w:rFonts w:ascii="Times New Roman" w:eastAsia="Cambria" w:hAnsi="Times New Roman"/>
                <w:szCs w:val="24"/>
                <w:lang w:val="en-GB"/>
              </w:rPr>
              <w:t xml:space="preserve"> Health office </w:t>
            </w:r>
          </w:p>
        </w:tc>
        <w:tc>
          <w:tcPr>
            <w:tcW w:w="2250"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 xml:space="preserve">7 years </w:t>
            </w:r>
          </w:p>
        </w:tc>
      </w:tr>
      <w:tr w:rsidR="008807BB" w:rsidRPr="00D72F78" w:rsidTr="00D72F78">
        <w:trPr>
          <w:trHeight w:val="396"/>
        </w:trPr>
        <w:tc>
          <w:tcPr>
            <w:tcW w:w="538"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2</w:t>
            </w:r>
          </w:p>
        </w:tc>
        <w:tc>
          <w:tcPr>
            <w:tcW w:w="2416" w:type="dxa"/>
          </w:tcPr>
          <w:p w:rsidR="004F77B7" w:rsidRPr="00D72F78" w:rsidRDefault="004F77B7" w:rsidP="00D72F78">
            <w:pPr>
              <w:spacing w:after="0" w:line="240" w:lineRule="auto"/>
              <w:jc w:val="both"/>
              <w:rPr>
                <w:rFonts w:ascii="Times New Roman" w:eastAsia="Cambria" w:hAnsi="Times New Roman"/>
                <w:szCs w:val="24"/>
                <w:lang w:val="en-GB"/>
              </w:rPr>
            </w:pPr>
            <w:proofErr w:type="spellStart"/>
            <w:r w:rsidRPr="00D72F78">
              <w:rPr>
                <w:rFonts w:ascii="Times New Roman" w:eastAsia="Cambria" w:hAnsi="Times New Roman"/>
                <w:szCs w:val="24"/>
                <w:lang w:val="en-GB"/>
              </w:rPr>
              <w:t>AtoTemesgenTakele</w:t>
            </w:r>
            <w:proofErr w:type="spellEnd"/>
          </w:p>
        </w:tc>
        <w:tc>
          <w:tcPr>
            <w:tcW w:w="3639" w:type="dxa"/>
          </w:tcPr>
          <w:p w:rsidR="004F77B7" w:rsidRPr="00D72F78" w:rsidRDefault="004F77B7" w:rsidP="00D72F78">
            <w:pPr>
              <w:spacing w:after="0" w:line="240" w:lineRule="auto"/>
              <w:jc w:val="both"/>
              <w:rPr>
                <w:rFonts w:ascii="Times New Roman" w:eastAsia="Cambria" w:hAnsi="Times New Roman"/>
                <w:szCs w:val="24"/>
                <w:lang w:val="en-GB"/>
              </w:rPr>
            </w:pPr>
            <w:proofErr w:type="spellStart"/>
            <w:r w:rsidRPr="00D72F78">
              <w:rPr>
                <w:rFonts w:ascii="Times New Roman" w:eastAsia="Cambria" w:hAnsi="Times New Roman"/>
                <w:szCs w:val="24"/>
                <w:lang w:val="en-GB"/>
              </w:rPr>
              <w:t>Oromia</w:t>
            </w:r>
            <w:proofErr w:type="spellEnd"/>
            <w:r w:rsidRPr="00D72F78">
              <w:rPr>
                <w:rFonts w:ascii="Times New Roman" w:eastAsia="Cambria" w:hAnsi="Times New Roman"/>
                <w:szCs w:val="24"/>
                <w:lang w:val="en-GB"/>
              </w:rPr>
              <w:t xml:space="preserve"> Region </w:t>
            </w:r>
            <w:proofErr w:type="spellStart"/>
            <w:r w:rsidRPr="00D72F78">
              <w:rPr>
                <w:rFonts w:ascii="Times New Roman" w:eastAsia="Cambria" w:hAnsi="Times New Roman"/>
                <w:szCs w:val="24"/>
                <w:lang w:val="en-GB"/>
              </w:rPr>
              <w:t>Sheno</w:t>
            </w:r>
            <w:proofErr w:type="spellEnd"/>
            <w:r w:rsidRPr="00D72F78">
              <w:rPr>
                <w:rFonts w:ascii="Times New Roman" w:eastAsia="Cambria" w:hAnsi="Times New Roman"/>
                <w:szCs w:val="24"/>
                <w:lang w:val="en-GB"/>
              </w:rPr>
              <w:t xml:space="preserve"> Town</w:t>
            </w:r>
          </w:p>
        </w:tc>
        <w:tc>
          <w:tcPr>
            <w:tcW w:w="4680" w:type="dxa"/>
          </w:tcPr>
          <w:p w:rsidR="004F77B7" w:rsidRPr="00D72F78" w:rsidRDefault="004F77B7" w:rsidP="00D72F78">
            <w:pPr>
              <w:spacing w:after="0" w:line="240" w:lineRule="auto"/>
              <w:jc w:val="both"/>
              <w:rPr>
                <w:rFonts w:ascii="Times New Roman" w:eastAsia="Cambria" w:hAnsi="Times New Roman"/>
                <w:szCs w:val="24"/>
                <w:lang w:val="en-GB"/>
              </w:rPr>
            </w:pPr>
            <w:proofErr w:type="spellStart"/>
            <w:r w:rsidRPr="00D72F78">
              <w:rPr>
                <w:rFonts w:ascii="Times New Roman" w:eastAsia="Cambria" w:hAnsi="Times New Roman"/>
                <w:szCs w:val="24"/>
                <w:lang w:val="en-GB"/>
              </w:rPr>
              <w:t>Sheno</w:t>
            </w:r>
            <w:proofErr w:type="spellEnd"/>
            <w:r w:rsidRPr="00D72F78">
              <w:rPr>
                <w:rFonts w:ascii="Times New Roman" w:eastAsia="Cambria" w:hAnsi="Times New Roman"/>
                <w:szCs w:val="24"/>
                <w:lang w:val="en-GB"/>
              </w:rPr>
              <w:t xml:space="preserve"> town Health </w:t>
            </w:r>
            <w:proofErr w:type="spellStart"/>
            <w:r w:rsidRPr="00D72F78">
              <w:rPr>
                <w:rFonts w:ascii="Times New Roman" w:eastAsia="Cambria" w:hAnsi="Times New Roman"/>
                <w:szCs w:val="24"/>
                <w:lang w:val="en-GB"/>
              </w:rPr>
              <w:t>Center</w:t>
            </w:r>
            <w:proofErr w:type="spellEnd"/>
            <w:r w:rsidRPr="00D72F78">
              <w:rPr>
                <w:rFonts w:ascii="Times New Roman" w:eastAsia="Cambria" w:hAnsi="Times New Roman"/>
                <w:szCs w:val="24"/>
                <w:lang w:val="en-GB"/>
              </w:rPr>
              <w:t xml:space="preserve"> Supervisor</w:t>
            </w:r>
          </w:p>
        </w:tc>
        <w:tc>
          <w:tcPr>
            <w:tcW w:w="2250"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 xml:space="preserve">4 years </w:t>
            </w:r>
          </w:p>
        </w:tc>
      </w:tr>
      <w:tr w:rsidR="008807BB" w:rsidRPr="00D72F78" w:rsidTr="00A52930">
        <w:trPr>
          <w:trHeight w:val="332"/>
        </w:trPr>
        <w:tc>
          <w:tcPr>
            <w:tcW w:w="538"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3</w:t>
            </w:r>
          </w:p>
        </w:tc>
        <w:tc>
          <w:tcPr>
            <w:tcW w:w="2416" w:type="dxa"/>
          </w:tcPr>
          <w:p w:rsidR="004F77B7" w:rsidRPr="00D72F78" w:rsidRDefault="004F77B7" w:rsidP="00D72F78">
            <w:pPr>
              <w:spacing w:after="0" w:line="240" w:lineRule="auto"/>
              <w:jc w:val="both"/>
              <w:rPr>
                <w:rFonts w:ascii="Times New Roman" w:eastAsia="Cambria" w:hAnsi="Times New Roman"/>
                <w:szCs w:val="24"/>
                <w:lang w:val="en-GB"/>
              </w:rPr>
            </w:pPr>
            <w:proofErr w:type="spellStart"/>
            <w:r w:rsidRPr="00D72F78">
              <w:rPr>
                <w:rFonts w:ascii="Times New Roman" w:eastAsia="Cambria" w:hAnsi="Times New Roman"/>
                <w:szCs w:val="24"/>
                <w:lang w:val="en-GB"/>
              </w:rPr>
              <w:t>Ato</w:t>
            </w:r>
            <w:proofErr w:type="spellEnd"/>
            <w:r w:rsidR="008E0D97" w:rsidRPr="00D72F78">
              <w:rPr>
                <w:rFonts w:ascii="Times New Roman" w:eastAsia="Cambria" w:hAnsi="Times New Roman"/>
                <w:szCs w:val="24"/>
                <w:lang w:val="en-GB"/>
              </w:rPr>
              <w:t xml:space="preserve"> </w:t>
            </w:r>
            <w:proofErr w:type="spellStart"/>
            <w:r w:rsidRPr="00D72F78">
              <w:rPr>
                <w:rFonts w:ascii="Times New Roman" w:eastAsia="Cambria" w:hAnsi="Times New Roman"/>
                <w:szCs w:val="24"/>
                <w:lang w:val="en-GB"/>
              </w:rPr>
              <w:t>TilahunMulugeta</w:t>
            </w:r>
            <w:proofErr w:type="spellEnd"/>
          </w:p>
        </w:tc>
        <w:tc>
          <w:tcPr>
            <w:tcW w:w="3639" w:type="dxa"/>
          </w:tcPr>
          <w:p w:rsidR="004F77B7" w:rsidRPr="00D72F78" w:rsidRDefault="004F77B7" w:rsidP="00D72F78">
            <w:pPr>
              <w:spacing w:after="0" w:line="240" w:lineRule="auto"/>
              <w:ind w:right="-108"/>
              <w:jc w:val="both"/>
              <w:rPr>
                <w:rFonts w:ascii="Times New Roman" w:eastAsia="Cambria" w:hAnsi="Times New Roman"/>
                <w:szCs w:val="24"/>
                <w:lang w:val="en-GB"/>
              </w:rPr>
            </w:pPr>
            <w:proofErr w:type="spellStart"/>
            <w:r w:rsidRPr="00D72F78">
              <w:rPr>
                <w:rFonts w:ascii="Times New Roman" w:eastAsia="Cambria" w:hAnsi="Times New Roman"/>
                <w:szCs w:val="24"/>
                <w:lang w:val="en-GB"/>
              </w:rPr>
              <w:t>Amhara</w:t>
            </w:r>
            <w:proofErr w:type="spellEnd"/>
            <w:r w:rsidRPr="00D72F78">
              <w:rPr>
                <w:rFonts w:ascii="Times New Roman" w:eastAsia="Cambria" w:hAnsi="Times New Roman"/>
                <w:szCs w:val="24"/>
                <w:lang w:val="en-GB"/>
              </w:rPr>
              <w:t xml:space="preserve"> Region </w:t>
            </w:r>
            <w:proofErr w:type="spellStart"/>
            <w:r w:rsidRPr="00D72F78">
              <w:rPr>
                <w:rFonts w:ascii="Times New Roman" w:eastAsia="Cambria" w:hAnsi="Times New Roman"/>
                <w:szCs w:val="24"/>
                <w:lang w:val="en-GB"/>
              </w:rPr>
              <w:t>Debirebirhan</w:t>
            </w:r>
            <w:proofErr w:type="spellEnd"/>
            <w:r w:rsidRPr="00D72F78">
              <w:rPr>
                <w:rFonts w:ascii="Times New Roman" w:eastAsia="Cambria" w:hAnsi="Times New Roman"/>
                <w:szCs w:val="24"/>
                <w:lang w:val="en-GB"/>
              </w:rPr>
              <w:t xml:space="preserve"> Town  </w:t>
            </w:r>
          </w:p>
        </w:tc>
        <w:tc>
          <w:tcPr>
            <w:tcW w:w="4680"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Head of City Administration Health Office</w:t>
            </w:r>
          </w:p>
        </w:tc>
        <w:tc>
          <w:tcPr>
            <w:tcW w:w="2250"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9 years</w:t>
            </w:r>
          </w:p>
        </w:tc>
      </w:tr>
      <w:tr w:rsidR="008807BB" w:rsidRPr="00D72F78" w:rsidTr="00A52930">
        <w:trPr>
          <w:trHeight w:val="350"/>
        </w:trPr>
        <w:tc>
          <w:tcPr>
            <w:tcW w:w="538"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4</w:t>
            </w:r>
          </w:p>
        </w:tc>
        <w:tc>
          <w:tcPr>
            <w:tcW w:w="2416" w:type="dxa"/>
          </w:tcPr>
          <w:p w:rsidR="004F77B7" w:rsidRPr="00D72F78" w:rsidRDefault="004F77B7" w:rsidP="00D72F78">
            <w:pPr>
              <w:spacing w:after="0" w:line="240" w:lineRule="auto"/>
              <w:ind w:hanging="18"/>
              <w:jc w:val="both"/>
              <w:rPr>
                <w:rFonts w:ascii="Times New Roman" w:eastAsia="Cambria" w:hAnsi="Times New Roman"/>
                <w:szCs w:val="24"/>
                <w:lang w:val="en-GB"/>
              </w:rPr>
            </w:pPr>
            <w:proofErr w:type="spellStart"/>
            <w:r w:rsidRPr="00D72F78">
              <w:rPr>
                <w:rFonts w:ascii="Times New Roman" w:eastAsia="Cambria" w:hAnsi="Times New Roman"/>
                <w:szCs w:val="24"/>
                <w:lang w:val="en-GB"/>
              </w:rPr>
              <w:t>Ato</w:t>
            </w:r>
            <w:proofErr w:type="spellEnd"/>
            <w:r w:rsidR="008E0D97" w:rsidRPr="00D72F78">
              <w:rPr>
                <w:rFonts w:ascii="Times New Roman" w:eastAsia="Cambria" w:hAnsi="Times New Roman"/>
                <w:szCs w:val="24"/>
                <w:lang w:val="en-GB"/>
              </w:rPr>
              <w:t xml:space="preserve"> </w:t>
            </w:r>
            <w:proofErr w:type="spellStart"/>
            <w:r w:rsidRPr="00D72F78">
              <w:rPr>
                <w:rFonts w:ascii="Times New Roman" w:eastAsia="Cambria" w:hAnsi="Times New Roman"/>
                <w:szCs w:val="24"/>
                <w:lang w:val="en-GB"/>
              </w:rPr>
              <w:t>NebyuDaniale</w:t>
            </w:r>
            <w:proofErr w:type="spellEnd"/>
          </w:p>
        </w:tc>
        <w:tc>
          <w:tcPr>
            <w:tcW w:w="3639" w:type="dxa"/>
          </w:tcPr>
          <w:p w:rsidR="004F77B7" w:rsidRPr="00D72F78" w:rsidRDefault="004F77B7" w:rsidP="00D72F78">
            <w:pPr>
              <w:spacing w:after="0" w:line="240" w:lineRule="auto"/>
              <w:ind w:right="-108"/>
              <w:jc w:val="both"/>
              <w:rPr>
                <w:rFonts w:ascii="Times New Roman" w:eastAsia="Cambria" w:hAnsi="Times New Roman"/>
                <w:szCs w:val="24"/>
                <w:lang w:val="en-GB"/>
              </w:rPr>
            </w:pPr>
            <w:proofErr w:type="spellStart"/>
            <w:r w:rsidRPr="00D72F78">
              <w:rPr>
                <w:rFonts w:ascii="Times New Roman" w:eastAsia="Cambria" w:hAnsi="Times New Roman"/>
                <w:szCs w:val="24"/>
                <w:lang w:val="en-GB"/>
              </w:rPr>
              <w:t>Amhara</w:t>
            </w:r>
            <w:proofErr w:type="spellEnd"/>
            <w:r w:rsidRPr="00D72F78">
              <w:rPr>
                <w:rFonts w:ascii="Times New Roman" w:eastAsia="Cambria" w:hAnsi="Times New Roman"/>
                <w:szCs w:val="24"/>
                <w:lang w:val="en-GB"/>
              </w:rPr>
              <w:t xml:space="preserve"> Region </w:t>
            </w:r>
            <w:proofErr w:type="spellStart"/>
            <w:r w:rsidRPr="00D72F78">
              <w:rPr>
                <w:rFonts w:ascii="Times New Roman" w:eastAsia="Cambria" w:hAnsi="Times New Roman"/>
                <w:szCs w:val="24"/>
                <w:lang w:val="en-GB"/>
              </w:rPr>
              <w:t>Debirebirhan</w:t>
            </w:r>
            <w:proofErr w:type="spellEnd"/>
            <w:r w:rsidRPr="00D72F78">
              <w:rPr>
                <w:rFonts w:ascii="Times New Roman" w:eastAsia="Cambria" w:hAnsi="Times New Roman"/>
                <w:szCs w:val="24"/>
                <w:lang w:val="en-GB"/>
              </w:rPr>
              <w:t xml:space="preserve"> Town  </w:t>
            </w:r>
          </w:p>
        </w:tc>
        <w:tc>
          <w:tcPr>
            <w:tcW w:w="4680" w:type="dxa"/>
          </w:tcPr>
          <w:p w:rsidR="004F77B7" w:rsidRPr="00D72F78" w:rsidRDefault="004F77B7" w:rsidP="00D72F78">
            <w:pPr>
              <w:spacing w:after="0" w:line="240" w:lineRule="auto"/>
              <w:rPr>
                <w:rFonts w:ascii="Times New Roman" w:eastAsia="Cambria" w:hAnsi="Times New Roman"/>
                <w:szCs w:val="24"/>
                <w:lang w:val="en-GB"/>
              </w:rPr>
            </w:pPr>
            <w:r w:rsidRPr="00D72F78">
              <w:rPr>
                <w:rFonts w:ascii="Times New Roman" w:eastAsia="Cambria" w:hAnsi="Times New Roman"/>
                <w:szCs w:val="24"/>
                <w:lang w:val="en-GB"/>
              </w:rPr>
              <w:t xml:space="preserve">Head of </w:t>
            </w:r>
            <w:proofErr w:type="spellStart"/>
            <w:r w:rsidRPr="00D72F78">
              <w:rPr>
                <w:rFonts w:ascii="Times New Roman" w:eastAsia="Cambria" w:hAnsi="Times New Roman"/>
                <w:szCs w:val="24"/>
                <w:lang w:val="en-GB"/>
              </w:rPr>
              <w:t>DebirebirhanTown</w:t>
            </w:r>
            <w:proofErr w:type="spellEnd"/>
            <w:r w:rsidRPr="00D72F78">
              <w:rPr>
                <w:rFonts w:ascii="Times New Roman" w:eastAsia="Cambria" w:hAnsi="Times New Roman"/>
                <w:szCs w:val="24"/>
                <w:lang w:val="en-GB"/>
              </w:rPr>
              <w:t xml:space="preserve"> Health </w:t>
            </w:r>
            <w:proofErr w:type="spellStart"/>
            <w:r w:rsidRPr="00D72F78">
              <w:rPr>
                <w:rFonts w:ascii="Times New Roman" w:eastAsia="Cambria" w:hAnsi="Times New Roman"/>
                <w:szCs w:val="24"/>
                <w:lang w:val="en-GB"/>
              </w:rPr>
              <w:t>Center</w:t>
            </w:r>
            <w:proofErr w:type="spellEnd"/>
          </w:p>
        </w:tc>
        <w:tc>
          <w:tcPr>
            <w:tcW w:w="2250"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10 years</w:t>
            </w:r>
          </w:p>
        </w:tc>
      </w:tr>
      <w:tr w:rsidR="008807BB" w:rsidRPr="00D72F78" w:rsidTr="00D72F78">
        <w:trPr>
          <w:trHeight w:val="165"/>
        </w:trPr>
        <w:tc>
          <w:tcPr>
            <w:tcW w:w="538"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5</w:t>
            </w:r>
          </w:p>
        </w:tc>
        <w:tc>
          <w:tcPr>
            <w:tcW w:w="2416" w:type="dxa"/>
          </w:tcPr>
          <w:p w:rsidR="004F77B7" w:rsidRPr="00D72F78" w:rsidRDefault="004F77B7" w:rsidP="00D72F78">
            <w:pPr>
              <w:spacing w:after="0" w:line="240" w:lineRule="auto"/>
              <w:jc w:val="both"/>
              <w:rPr>
                <w:rFonts w:ascii="Times New Roman" w:eastAsia="Cambria" w:hAnsi="Times New Roman"/>
                <w:szCs w:val="24"/>
                <w:lang w:val="en-GB"/>
              </w:rPr>
            </w:pPr>
            <w:proofErr w:type="spellStart"/>
            <w:r w:rsidRPr="00D72F78">
              <w:rPr>
                <w:rFonts w:ascii="Times New Roman" w:eastAsia="Cambria" w:hAnsi="Times New Roman"/>
                <w:szCs w:val="24"/>
                <w:lang w:val="en-GB"/>
              </w:rPr>
              <w:t>AtoWeledu</w:t>
            </w:r>
            <w:proofErr w:type="spellEnd"/>
            <w:r w:rsidRPr="00D72F78">
              <w:rPr>
                <w:rFonts w:ascii="Times New Roman" w:eastAsia="Cambria" w:hAnsi="Times New Roman"/>
                <w:szCs w:val="24"/>
                <w:lang w:val="en-GB"/>
              </w:rPr>
              <w:t xml:space="preserve"> G/</w:t>
            </w:r>
            <w:proofErr w:type="spellStart"/>
            <w:r w:rsidRPr="00D72F78">
              <w:rPr>
                <w:rFonts w:ascii="Times New Roman" w:eastAsia="Cambria" w:hAnsi="Times New Roman"/>
                <w:szCs w:val="24"/>
                <w:lang w:val="en-GB"/>
              </w:rPr>
              <w:t>Hiwot</w:t>
            </w:r>
            <w:proofErr w:type="spellEnd"/>
          </w:p>
        </w:tc>
        <w:tc>
          <w:tcPr>
            <w:tcW w:w="3639" w:type="dxa"/>
          </w:tcPr>
          <w:p w:rsidR="004F77B7" w:rsidRPr="00D72F78" w:rsidRDefault="004F77B7" w:rsidP="00D72F78">
            <w:pPr>
              <w:spacing w:after="0" w:line="240" w:lineRule="auto"/>
              <w:jc w:val="both"/>
              <w:rPr>
                <w:rFonts w:ascii="Times New Roman" w:eastAsia="Cambria" w:hAnsi="Times New Roman"/>
                <w:szCs w:val="24"/>
                <w:lang w:val="en-GB"/>
              </w:rPr>
            </w:pPr>
            <w:proofErr w:type="spellStart"/>
            <w:r w:rsidRPr="00D72F78">
              <w:rPr>
                <w:rFonts w:ascii="Times New Roman" w:eastAsia="Cambria" w:hAnsi="Times New Roman"/>
                <w:szCs w:val="24"/>
                <w:lang w:val="en-GB"/>
              </w:rPr>
              <w:t>Amhara</w:t>
            </w:r>
            <w:proofErr w:type="spellEnd"/>
            <w:r w:rsidRPr="00D72F78">
              <w:rPr>
                <w:rFonts w:ascii="Times New Roman" w:eastAsia="Cambria" w:hAnsi="Times New Roman"/>
                <w:szCs w:val="24"/>
                <w:lang w:val="en-GB"/>
              </w:rPr>
              <w:t xml:space="preserve"> Region </w:t>
            </w:r>
            <w:proofErr w:type="spellStart"/>
            <w:r w:rsidRPr="00D72F78">
              <w:rPr>
                <w:rFonts w:ascii="Times New Roman" w:eastAsia="Cambria" w:hAnsi="Times New Roman"/>
                <w:szCs w:val="24"/>
                <w:lang w:val="en-GB"/>
              </w:rPr>
              <w:t>Shewarobite</w:t>
            </w:r>
            <w:proofErr w:type="spellEnd"/>
            <w:r w:rsidRPr="00D72F78">
              <w:rPr>
                <w:rFonts w:ascii="Times New Roman" w:eastAsia="Cambria" w:hAnsi="Times New Roman"/>
                <w:szCs w:val="24"/>
                <w:lang w:val="en-GB"/>
              </w:rPr>
              <w:t xml:space="preserve"> Town  </w:t>
            </w:r>
          </w:p>
        </w:tc>
        <w:tc>
          <w:tcPr>
            <w:tcW w:w="4680"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A/Head of City Administration Health office</w:t>
            </w:r>
          </w:p>
        </w:tc>
        <w:tc>
          <w:tcPr>
            <w:tcW w:w="2250"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12 years</w:t>
            </w:r>
          </w:p>
        </w:tc>
      </w:tr>
      <w:tr w:rsidR="008807BB" w:rsidRPr="00D72F78" w:rsidTr="00A52930">
        <w:trPr>
          <w:trHeight w:val="368"/>
        </w:trPr>
        <w:tc>
          <w:tcPr>
            <w:tcW w:w="538"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6</w:t>
            </w:r>
          </w:p>
        </w:tc>
        <w:tc>
          <w:tcPr>
            <w:tcW w:w="2416" w:type="dxa"/>
          </w:tcPr>
          <w:p w:rsidR="004F77B7" w:rsidRPr="00D72F78" w:rsidRDefault="004F77B7" w:rsidP="00D72F78">
            <w:pPr>
              <w:spacing w:after="0" w:line="240" w:lineRule="auto"/>
              <w:jc w:val="both"/>
              <w:rPr>
                <w:rFonts w:ascii="Times New Roman" w:eastAsia="Cambria" w:hAnsi="Times New Roman"/>
                <w:szCs w:val="24"/>
                <w:lang w:val="en-GB"/>
              </w:rPr>
            </w:pPr>
            <w:proofErr w:type="spellStart"/>
            <w:r w:rsidRPr="00D72F78">
              <w:rPr>
                <w:rFonts w:ascii="Times New Roman" w:eastAsia="Cambria" w:hAnsi="Times New Roman"/>
                <w:szCs w:val="24"/>
                <w:lang w:val="en-GB"/>
              </w:rPr>
              <w:t>AtoAtmensewGoraw</w:t>
            </w:r>
            <w:proofErr w:type="spellEnd"/>
          </w:p>
        </w:tc>
        <w:tc>
          <w:tcPr>
            <w:tcW w:w="3639" w:type="dxa"/>
          </w:tcPr>
          <w:p w:rsidR="004F77B7" w:rsidRPr="00D72F78" w:rsidRDefault="004F77B7" w:rsidP="00D72F78">
            <w:pPr>
              <w:spacing w:after="0" w:line="240" w:lineRule="auto"/>
              <w:jc w:val="both"/>
              <w:rPr>
                <w:rFonts w:ascii="Times New Roman" w:eastAsia="Cambria" w:hAnsi="Times New Roman"/>
                <w:szCs w:val="24"/>
                <w:lang w:val="en-GB"/>
              </w:rPr>
            </w:pPr>
            <w:proofErr w:type="spellStart"/>
            <w:r w:rsidRPr="00D72F78">
              <w:rPr>
                <w:rFonts w:ascii="Times New Roman" w:eastAsia="Cambria" w:hAnsi="Times New Roman"/>
                <w:szCs w:val="24"/>
                <w:lang w:val="en-GB"/>
              </w:rPr>
              <w:t>Amhara</w:t>
            </w:r>
            <w:proofErr w:type="spellEnd"/>
            <w:r w:rsidRPr="00D72F78">
              <w:rPr>
                <w:rFonts w:ascii="Times New Roman" w:eastAsia="Cambria" w:hAnsi="Times New Roman"/>
                <w:szCs w:val="24"/>
                <w:lang w:val="en-GB"/>
              </w:rPr>
              <w:t xml:space="preserve"> Region </w:t>
            </w:r>
            <w:proofErr w:type="spellStart"/>
            <w:r w:rsidRPr="00D72F78">
              <w:rPr>
                <w:rFonts w:ascii="Times New Roman" w:eastAsia="Cambria" w:hAnsi="Times New Roman"/>
                <w:szCs w:val="24"/>
                <w:lang w:val="en-GB"/>
              </w:rPr>
              <w:t>Shewarobite</w:t>
            </w:r>
            <w:proofErr w:type="spellEnd"/>
            <w:r w:rsidRPr="00D72F78">
              <w:rPr>
                <w:rFonts w:ascii="Times New Roman" w:eastAsia="Cambria" w:hAnsi="Times New Roman"/>
                <w:szCs w:val="24"/>
                <w:lang w:val="en-GB"/>
              </w:rPr>
              <w:t xml:space="preserve"> Town  </w:t>
            </w:r>
          </w:p>
        </w:tc>
        <w:tc>
          <w:tcPr>
            <w:tcW w:w="4680"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 xml:space="preserve">A/Head of </w:t>
            </w:r>
            <w:proofErr w:type="spellStart"/>
            <w:r w:rsidRPr="00D72F78">
              <w:rPr>
                <w:rFonts w:ascii="Times New Roman" w:eastAsia="Cambria" w:hAnsi="Times New Roman"/>
                <w:szCs w:val="24"/>
                <w:lang w:val="en-GB"/>
              </w:rPr>
              <w:t>Shewarobit</w:t>
            </w:r>
            <w:proofErr w:type="spellEnd"/>
            <w:r w:rsidRPr="00D72F78">
              <w:rPr>
                <w:rFonts w:ascii="Times New Roman" w:eastAsia="Cambria" w:hAnsi="Times New Roman"/>
                <w:szCs w:val="24"/>
                <w:lang w:val="en-GB"/>
              </w:rPr>
              <w:t xml:space="preserve"> town Health </w:t>
            </w:r>
            <w:proofErr w:type="spellStart"/>
            <w:r w:rsidRPr="00D72F78">
              <w:rPr>
                <w:rFonts w:ascii="Times New Roman" w:eastAsia="Cambria" w:hAnsi="Times New Roman"/>
                <w:szCs w:val="24"/>
                <w:lang w:val="en-GB"/>
              </w:rPr>
              <w:t>Center</w:t>
            </w:r>
            <w:proofErr w:type="spellEnd"/>
          </w:p>
        </w:tc>
        <w:tc>
          <w:tcPr>
            <w:tcW w:w="2250"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5 years</w:t>
            </w:r>
          </w:p>
        </w:tc>
      </w:tr>
      <w:tr w:rsidR="008807BB" w:rsidRPr="00D72F78" w:rsidTr="00D72F78">
        <w:trPr>
          <w:trHeight w:val="396"/>
        </w:trPr>
        <w:tc>
          <w:tcPr>
            <w:tcW w:w="538"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7</w:t>
            </w:r>
          </w:p>
        </w:tc>
        <w:tc>
          <w:tcPr>
            <w:tcW w:w="2416" w:type="dxa"/>
          </w:tcPr>
          <w:p w:rsidR="004F77B7" w:rsidRPr="00D72F78" w:rsidRDefault="004F77B7" w:rsidP="00D72F78">
            <w:pPr>
              <w:spacing w:after="0" w:line="240" w:lineRule="auto"/>
              <w:jc w:val="both"/>
              <w:rPr>
                <w:rFonts w:ascii="Times New Roman" w:eastAsia="Cambria" w:hAnsi="Times New Roman"/>
                <w:szCs w:val="24"/>
                <w:lang w:val="en-GB"/>
              </w:rPr>
            </w:pPr>
            <w:proofErr w:type="spellStart"/>
            <w:r w:rsidRPr="00D72F78">
              <w:rPr>
                <w:rFonts w:ascii="Times New Roman" w:eastAsia="Cambria" w:hAnsi="Times New Roman"/>
                <w:szCs w:val="24"/>
                <w:lang w:val="en-GB"/>
              </w:rPr>
              <w:t>AtoTsegayGatibo</w:t>
            </w:r>
            <w:proofErr w:type="spellEnd"/>
          </w:p>
        </w:tc>
        <w:tc>
          <w:tcPr>
            <w:tcW w:w="3639"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 xml:space="preserve">SNNP Region </w:t>
            </w:r>
            <w:proofErr w:type="spellStart"/>
            <w:r w:rsidRPr="00D72F78">
              <w:rPr>
                <w:rFonts w:ascii="Times New Roman" w:eastAsia="Cambria" w:hAnsi="Times New Roman"/>
                <w:szCs w:val="24"/>
                <w:lang w:val="en-GB"/>
              </w:rPr>
              <w:t>Yirgalem</w:t>
            </w:r>
            <w:proofErr w:type="spellEnd"/>
            <w:r w:rsidRPr="00D72F78">
              <w:rPr>
                <w:rFonts w:ascii="Times New Roman" w:eastAsia="Cambria" w:hAnsi="Times New Roman"/>
                <w:szCs w:val="24"/>
                <w:lang w:val="en-GB"/>
              </w:rPr>
              <w:t xml:space="preserve"> Town </w:t>
            </w:r>
          </w:p>
        </w:tc>
        <w:tc>
          <w:tcPr>
            <w:tcW w:w="4680"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Head of City Administration Health Office</w:t>
            </w:r>
          </w:p>
        </w:tc>
        <w:tc>
          <w:tcPr>
            <w:tcW w:w="2250"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30 years</w:t>
            </w:r>
          </w:p>
        </w:tc>
      </w:tr>
      <w:tr w:rsidR="008807BB" w:rsidRPr="00D72F78" w:rsidTr="00A60764">
        <w:trPr>
          <w:trHeight w:val="305"/>
        </w:trPr>
        <w:tc>
          <w:tcPr>
            <w:tcW w:w="538"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8</w:t>
            </w:r>
          </w:p>
        </w:tc>
        <w:tc>
          <w:tcPr>
            <w:tcW w:w="2416" w:type="dxa"/>
          </w:tcPr>
          <w:p w:rsidR="004F77B7" w:rsidRPr="00D72F78" w:rsidRDefault="004F77B7" w:rsidP="00D72F78">
            <w:pPr>
              <w:spacing w:after="0" w:line="240" w:lineRule="auto"/>
              <w:jc w:val="both"/>
              <w:rPr>
                <w:rFonts w:ascii="Times New Roman" w:eastAsia="Cambria" w:hAnsi="Times New Roman"/>
                <w:szCs w:val="24"/>
                <w:lang w:val="en-GB"/>
              </w:rPr>
            </w:pPr>
            <w:proofErr w:type="spellStart"/>
            <w:r w:rsidRPr="00D72F78">
              <w:rPr>
                <w:rFonts w:ascii="Times New Roman" w:eastAsia="Cambria" w:hAnsi="Times New Roman"/>
                <w:szCs w:val="24"/>
                <w:lang w:val="en-GB"/>
              </w:rPr>
              <w:t>Ato</w:t>
            </w:r>
            <w:proofErr w:type="spellEnd"/>
            <w:r w:rsidRPr="00D72F78">
              <w:rPr>
                <w:rFonts w:ascii="Times New Roman" w:eastAsia="Cambria" w:hAnsi="Times New Roman"/>
                <w:szCs w:val="24"/>
                <w:lang w:val="en-GB"/>
              </w:rPr>
              <w:t xml:space="preserve"> Tariku </w:t>
            </w:r>
            <w:proofErr w:type="spellStart"/>
            <w:r w:rsidRPr="00D72F78">
              <w:rPr>
                <w:rFonts w:ascii="Times New Roman" w:eastAsia="Cambria" w:hAnsi="Times New Roman"/>
                <w:szCs w:val="24"/>
                <w:lang w:val="en-GB"/>
              </w:rPr>
              <w:t>Bekele</w:t>
            </w:r>
            <w:proofErr w:type="spellEnd"/>
          </w:p>
        </w:tc>
        <w:tc>
          <w:tcPr>
            <w:tcW w:w="3639"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 xml:space="preserve">SNNP Region </w:t>
            </w:r>
            <w:proofErr w:type="spellStart"/>
            <w:r w:rsidRPr="00D72F78">
              <w:rPr>
                <w:rFonts w:ascii="Times New Roman" w:eastAsia="Cambria" w:hAnsi="Times New Roman"/>
                <w:szCs w:val="24"/>
                <w:lang w:val="en-GB"/>
              </w:rPr>
              <w:t>Yirgalem</w:t>
            </w:r>
            <w:proofErr w:type="spellEnd"/>
            <w:r w:rsidRPr="00D72F78">
              <w:rPr>
                <w:rFonts w:ascii="Times New Roman" w:eastAsia="Cambria" w:hAnsi="Times New Roman"/>
                <w:szCs w:val="24"/>
                <w:lang w:val="en-GB"/>
              </w:rPr>
              <w:t xml:space="preserve"> Town</w:t>
            </w:r>
          </w:p>
        </w:tc>
        <w:tc>
          <w:tcPr>
            <w:tcW w:w="4680"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 xml:space="preserve">A/Head of </w:t>
            </w:r>
            <w:proofErr w:type="spellStart"/>
            <w:r w:rsidRPr="00D72F78">
              <w:rPr>
                <w:rFonts w:ascii="Times New Roman" w:eastAsia="Cambria" w:hAnsi="Times New Roman"/>
                <w:szCs w:val="24"/>
                <w:lang w:val="en-GB"/>
              </w:rPr>
              <w:t>Yirgalem</w:t>
            </w:r>
            <w:proofErr w:type="spellEnd"/>
            <w:r w:rsidRPr="00D72F78">
              <w:rPr>
                <w:rFonts w:ascii="Times New Roman" w:eastAsia="Cambria" w:hAnsi="Times New Roman"/>
                <w:szCs w:val="24"/>
                <w:lang w:val="en-GB"/>
              </w:rPr>
              <w:t xml:space="preserve"> town Health </w:t>
            </w:r>
            <w:proofErr w:type="spellStart"/>
            <w:r w:rsidRPr="00D72F78">
              <w:rPr>
                <w:rFonts w:ascii="Times New Roman" w:eastAsia="Cambria" w:hAnsi="Times New Roman"/>
                <w:szCs w:val="24"/>
                <w:lang w:val="en-GB"/>
              </w:rPr>
              <w:t>Center</w:t>
            </w:r>
            <w:proofErr w:type="spellEnd"/>
          </w:p>
        </w:tc>
        <w:tc>
          <w:tcPr>
            <w:tcW w:w="2250"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7 years</w:t>
            </w:r>
          </w:p>
        </w:tc>
      </w:tr>
      <w:tr w:rsidR="008807BB" w:rsidRPr="00D72F78" w:rsidTr="00D72F78">
        <w:trPr>
          <w:trHeight w:val="226"/>
        </w:trPr>
        <w:tc>
          <w:tcPr>
            <w:tcW w:w="538"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9</w:t>
            </w:r>
          </w:p>
        </w:tc>
        <w:tc>
          <w:tcPr>
            <w:tcW w:w="2416"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W/</w:t>
            </w:r>
            <w:proofErr w:type="spellStart"/>
            <w:r w:rsidRPr="00D72F78">
              <w:rPr>
                <w:rFonts w:ascii="Times New Roman" w:eastAsia="Cambria" w:hAnsi="Times New Roman"/>
                <w:szCs w:val="24"/>
                <w:lang w:val="en-GB"/>
              </w:rPr>
              <w:t>roWeyneshetEmeru</w:t>
            </w:r>
            <w:proofErr w:type="spellEnd"/>
          </w:p>
        </w:tc>
        <w:tc>
          <w:tcPr>
            <w:tcW w:w="3639"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 xml:space="preserve">SNNP Region </w:t>
            </w:r>
            <w:proofErr w:type="spellStart"/>
            <w:r w:rsidRPr="00D72F78">
              <w:rPr>
                <w:rFonts w:ascii="Times New Roman" w:eastAsia="Cambria" w:hAnsi="Times New Roman"/>
                <w:szCs w:val="24"/>
                <w:lang w:val="en-GB"/>
              </w:rPr>
              <w:t>Hawassa</w:t>
            </w:r>
            <w:proofErr w:type="spellEnd"/>
            <w:r w:rsidRPr="00D72F78">
              <w:rPr>
                <w:rFonts w:ascii="Times New Roman" w:eastAsia="Cambria" w:hAnsi="Times New Roman"/>
                <w:szCs w:val="24"/>
                <w:lang w:val="en-GB"/>
              </w:rPr>
              <w:t xml:space="preserve"> Town</w:t>
            </w:r>
          </w:p>
        </w:tc>
        <w:tc>
          <w:tcPr>
            <w:tcW w:w="4680"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MCH officer</w:t>
            </w:r>
          </w:p>
        </w:tc>
        <w:tc>
          <w:tcPr>
            <w:tcW w:w="2250"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 xml:space="preserve">15 years </w:t>
            </w:r>
          </w:p>
        </w:tc>
      </w:tr>
      <w:tr w:rsidR="008807BB" w:rsidRPr="00D72F78" w:rsidTr="00D72F78">
        <w:trPr>
          <w:trHeight w:val="408"/>
        </w:trPr>
        <w:tc>
          <w:tcPr>
            <w:tcW w:w="538"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10</w:t>
            </w:r>
          </w:p>
        </w:tc>
        <w:tc>
          <w:tcPr>
            <w:tcW w:w="2416"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 xml:space="preserve">S/r  </w:t>
            </w:r>
            <w:proofErr w:type="spellStart"/>
            <w:r w:rsidRPr="00D72F78">
              <w:rPr>
                <w:rFonts w:ascii="Times New Roman" w:eastAsia="Cambria" w:hAnsi="Times New Roman"/>
                <w:szCs w:val="24"/>
                <w:lang w:val="en-GB"/>
              </w:rPr>
              <w:t>TsegeMamo</w:t>
            </w:r>
            <w:proofErr w:type="spellEnd"/>
          </w:p>
        </w:tc>
        <w:tc>
          <w:tcPr>
            <w:tcW w:w="3639"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 xml:space="preserve">SNNP Region </w:t>
            </w:r>
            <w:proofErr w:type="spellStart"/>
            <w:r w:rsidRPr="00D72F78">
              <w:rPr>
                <w:rFonts w:ascii="Times New Roman" w:eastAsia="Cambria" w:hAnsi="Times New Roman"/>
                <w:szCs w:val="24"/>
                <w:lang w:val="en-GB"/>
              </w:rPr>
              <w:t>Hawassa</w:t>
            </w:r>
            <w:proofErr w:type="spellEnd"/>
            <w:r w:rsidRPr="00D72F78">
              <w:rPr>
                <w:rFonts w:ascii="Times New Roman" w:eastAsia="Cambria" w:hAnsi="Times New Roman"/>
                <w:szCs w:val="24"/>
                <w:lang w:val="en-GB"/>
              </w:rPr>
              <w:t xml:space="preserve"> Town</w:t>
            </w:r>
          </w:p>
        </w:tc>
        <w:tc>
          <w:tcPr>
            <w:tcW w:w="4680" w:type="dxa"/>
          </w:tcPr>
          <w:p w:rsidR="004F77B7" w:rsidRPr="00D72F78" w:rsidRDefault="004F77B7" w:rsidP="00D72F78">
            <w:pPr>
              <w:spacing w:after="0" w:line="240" w:lineRule="auto"/>
              <w:ind w:right="-108"/>
              <w:jc w:val="both"/>
              <w:rPr>
                <w:rFonts w:ascii="Times New Roman" w:eastAsia="Cambria" w:hAnsi="Times New Roman"/>
                <w:szCs w:val="24"/>
                <w:lang w:val="en-GB"/>
              </w:rPr>
            </w:pPr>
            <w:r w:rsidRPr="00D72F78">
              <w:rPr>
                <w:rFonts w:ascii="Times New Roman" w:eastAsia="Cambria" w:hAnsi="Times New Roman"/>
                <w:szCs w:val="24"/>
                <w:lang w:val="en-GB"/>
              </w:rPr>
              <w:t xml:space="preserve">A/Head of </w:t>
            </w:r>
            <w:proofErr w:type="spellStart"/>
            <w:r w:rsidRPr="00D72F78">
              <w:rPr>
                <w:rFonts w:ascii="Times New Roman" w:eastAsia="Cambria" w:hAnsi="Times New Roman"/>
                <w:szCs w:val="24"/>
                <w:lang w:val="en-GB"/>
              </w:rPr>
              <w:t>Hawassa</w:t>
            </w:r>
            <w:proofErr w:type="spellEnd"/>
            <w:r w:rsidRPr="00D72F78">
              <w:rPr>
                <w:rFonts w:ascii="Times New Roman" w:eastAsia="Cambria" w:hAnsi="Times New Roman"/>
                <w:szCs w:val="24"/>
                <w:lang w:val="en-GB"/>
              </w:rPr>
              <w:t xml:space="preserve"> millennium Health </w:t>
            </w:r>
            <w:proofErr w:type="spellStart"/>
            <w:r w:rsidRPr="00D72F78">
              <w:rPr>
                <w:rFonts w:ascii="Times New Roman" w:eastAsia="Cambria" w:hAnsi="Times New Roman"/>
                <w:szCs w:val="24"/>
                <w:lang w:val="en-GB"/>
              </w:rPr>
              <w:t>Center</w:t>
            </w:r>
            <w:proofErr w:type="spellEnd"/>
          </w:p>
        </w:tc>
        <w:tc>
          <w:tcPr>
            <w:tcW w:w="2250"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 xml:space="preserve">8 years </w:t>
            </w:r>
          </w:p>
        </w:tc>
      </w:tr>
      <w:tr w:rsidR="008807BB" w:rsidRPr="00D72F78" w:rsidTr="00D72F78">
        <w:trPr>
          <w:trHeight w:val="396"/>
        </w:trPr>
        <w:tc>
          <w:tcPr>
            <w:tcW w:w="538"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11</w:t>
            </w:r>
          </w:p>
        </w:tc>
        <w:tc>
          <w:tcPr>
            <w:tcW w:w="2416" w:type="dxa"/>
          </w:tcPr>
          <w:p w:rsidR="004F77B7" w:rsidRPr="00D72F78" w:rsidRDefault="004F77B7" w:rsidP="00D72F78">
            <w:pPr>
              <w:spacing w:after="0" w:line="240" w:lineRule="auto"/>
              <w:jc w:val="both"/>
              <w:rPr>
                <w:rFonts w:ascii="Times New Roman" w:eastAsia="Cambria" w:hAnsi="Times New Roman"/>
                <w:szCs w:val="24"/>
                <w:lang w:val="en-GB"/>
              </w:rPr>
            </w:pPr>
            <w:proofErr w:type="spellStart"/>
            <w:r w:rsidRPr="00D72F78">
              <w:rPr>
                <w:rFonts w:ascii="Times New Roman" w:eastAsia="Cambria" w:hAnsi="Times New Roman"/>
                <w:szCs w:val="24"/>
                <w:lang w:val="en-GB"/>
              </w:rPr>
              <w:t>AtoSleshiAdmassu</w:t>
            </w:r>
            <w:proofErr w:type="spellEnd"/>
          </w:p>
        </w:tc>
        <w:tc>
          <w:tcPr>
            <w:tcW w:w="3639"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 xml:space="preserve">SNNP Region </w:t>
            </w:r>
            <w:proofErr w:type="spellStart"/>
            <w:r w:rsidRPr="00D72F78">
              <w:rPr>
                <w:rFonts w:ascii="Times New Roman" w:eastAsia="Cambria" w:hAnsi="Times New Roman"/>
                <w:szCs w:val="24"/>
                <w:lang w:val="en-GB"/>
              </w:rPr>
              <w:t>Alaba</w:t>
            </w:r>
            <w:proofErr w:type="spellEnd"/>
            <w:r w:rsidRPr="00D72F78">
              <w:rPr>
                <w:rFonts w:ascii="Times New Roman" w:eastAsia="Cambria" w:hAnsi="Times New Roman"/>
                <w:szCs w:val="24"/>
                <w:lang w:val="en-GB"/>
              </w:rPr>
              <w:t xml:space="preserve"> Town</w:t>
            </w:r>
          </w:p>
        </w:tc>
        <w:tc>
          <w:tcPr>
            <w:tcW w:w="4680"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MCH officer</w:t>
            </w:r>
          </w:p>
        </w:tc>
        <w:tc>
          <w:tcPr>
            <w:tcW w:w="2250"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 xml:space="preserve">24 years </w:t>
            </w:r>
          </w:p>
        </w:tc>
      </w:tr>
      <w:tr w:rsidR="008807BB" w:rsidRPr="00D72F78" w:rsidTr="00D72F78">
        <w:trPr>
          <w:trHeight w:val="396"/>
        </w:trPr>
        <w:tc>
          <w:tcPr>
            <w:tcW w:w="538"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12</w:t>
            </w:r>
          </w:p>
        </w:tc>
        <w:tc>
          <w:tcPr>
            <w:tcW w:w="2416" w:type="dxa"/>
          </w:tcPr>
          <w:p w:rsidR="004F77B7" w:rsidRPr="00D72F78" w:rsidRDefault="004F77B7" w:rsidP="00D72F78">
            <w:pPr>
              <w:spacing w:after="0" w:line="240" w:lineRule="auto"/>
              <w:jc w:val="both"/>
              <w:rPr>
                <w:rFonts w:ascii="Times New Roman" w:eastAsia="Cambria" w:hAnsi="Times New Roman"/>
                <w:szCs w:val="24"/>
                <w:lang w:val="en-GB"/>
              </w:rPr>
            </w:pPr>
            <w:proofErr w:type="spellStart"/>
            <w:r w:rsidRPr="00D72F78">
              <w:rPr>
                <w:rFonts w:ascii="Times New Roman" w:eastAsia="Cambria" w:hAnsi="Times New Roman"/>
                <w:szCs w:val="24"/>
                <w:lang w:val="en-GB"/>
              </w:rPr>
              <w:t>Ato</w:t>
            </w:r>
            <w:proofErr w:type="spellEnd"/>
            <w:r w:rsidR="00212450" w:rsidRPr="00D72F78">
              <w:rPr>
                <w:rFonts w:ascii="Times New Roman" w:eastAsia="Cambria" w:hAnsi="Times New Roman"/>
                <w:szCs w:val="24"/>
                <w:lang w:val="en-GB"/>
              </w:rPr>
              <w:t xml:space="preserve"> </w:t>
            </w:r>
            <w:proofErr w:type="spellStart"/>
            <w:r w:rsidRPr="00D72F78">
              <w:rPr>
                <w:rFonts w:ascii="Times New Roman" w:eastAsia="Cambria" w:hAnsi="Times New Roman"/>
                <w:szCs w:val="24"/>
                <w:lang w:val="en-GB"/>
              </w:rPr>
              <w:t>Gemechu</w:t>
            </w:r>
            <w:proofErr w:type="spellEnd"/>
            <w:r w:rsidRPr="00D72F78">
              <w:rPr>
                <w:rFonts w:ascii="Times New Roman" w:eastAsia="Cambria" w:hAnsi="Times New Roman"/>
                <w:szCs w:val="24"/>
                <w:lang w:val="en-GB"/>
              </w:rPr>
              <w:t xml:space="preserve"> Edessa</w:t>
            </w:r>
          </w:p>
        </w:tc>
        <w:tc>
          <w:tcPr>
            <w:tcW w:w="3639"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 xml:space="preserve">SNNP Region </w:t>
            </w:r>
            <w:proofErr w:type="spellStart"/>
            <w:r w:rsidRPr="00D72F78">
              <w:rPr>
                <w:rFonts w:ascii="Times New Roman" w:eastAsia="Cambria" w:hAnsi="Times New Roman"/>
                <w:szCs w:val="24"/>
                <w:lang w:val="en-GB"/>
              </w:rPr>
              <w:t>Alaba</w:t>
            </w:r>
            <w:proofErr w:type="spellEnd"/>
            <w:r w:rsidRPr="00D72F78">
              <w:rPr>
                <w:rFonts w:ascii="Times New Roman" w:eastAsia="Cambria" w:hAnsi="Times New Roman"/>
                <w:szCs w:val="24"/>
                <w:lang w:val="en-GB"/>
              </w:rPr>
              <w:t xml:space="preserve"> Town</w:t>
            </w:r>
          </w:p>
        </w:tc>
        <w:tc>
          <w:tcPr>
            <w:tcW w:w="4680"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 xml:space="preserve">Head of </w:t>
            </w:r>
            <w:proofErr w:type="spellStart"/>
            <w:r w:rsidRPr="00D72F78">
              <w:rPr>
                <w:rFonts w:ascii="Times New Roman" w:eastAsia="Cambria" w:hAnsi="Times New Roman"/>
                <w:szCs w:val="24"/>
                <w:lang w:val="en-GB"/>
              </w:rPr>
              <w:t>Alaba</w:t>
            </w:r>
            <w:proofErr w:type="spellEnd"/>
            <w:r w:rsidRPr="00D72F78">
              <w:rPr>
                <w:rFonts w:ascii="Times New Roman" w:eastAsia="Cambria" w:hAnsi="Times New Roman"/>
                <w:szCs w:val="24"/>
                <w:lang w:val="en-GB"/>
              </w:rPr>
              <w:t xml:space="preserve"> Town Health </w:t>
            </w:r>
            <w:proofErr w:type="spellStart"/>
            <w:r w:rsidRPr="00D72F78">
              <w:rPr>
                <w:rFonts w:ascii="Times New Roman" w:eastAsia="Cambria" w:hAnsi="Times New Roman"/>
                <w:szCs w:val="24"/>
                <w:lang w:val="en-GB"/>
              </w:rPr>
              <w:t>Center</w:t>
            </w:r>
            <w:proofErr w:type="spellEnd"/>
          </w:p>
        </w:tc>
        <w:tc>
          <w:tcPr>
            <w:tcW w:w="2250"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 xml:space="preserve">3 years </w:t>
            </w:r>
          </w:p>
        </w:tc>
      </w:tr>
      <w:tr w:rsidR="008807BB" w:rsidRPr="00D72F78" w:rsidTr="00D72F78">
        <w:trPr>
          <w:trHeight w:val="467"/>
        </w:trPr>
        <w:tc>
          <w:tcPr>
            <w:tcW w:w="538"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13</w:t>
            </w:r>
          </w:p>
        </w:tc>
        <w:tc>
          <w:tcPr>
            <w:tcW w:w="2416" w:type="dxa"/>
          </w:tcPr>
          <w:p w:rsidR="004F77B7" w:rsidRPr="00D72F78" w:rsidRDefault="004F77B7" w:rsidP="00D72F78">
            <w:pPr>
              <w:spacing w:after="0" w:line="240" w:lineRule="auto"/>
              <w:jc w:val="both"/>
              <w:rPr>
                <w:rFonts w:ascii="Times New Roman" w:eastAsia="Cambria" w:hAnsi="Times New Roman"/>
                <w:szCs w:val="24"/>
                <w:lang w:val="en-GB"/>
              </w:rPr>
            </w:pPr>
            <w:proofErr w:type="spellStart"/>
            <w:r w:rsidRPr="00D72F78">
              <w:rPr>
                <w:rFonts w:ascii="Times New Roman" w:eastAsia="Cambria" w:hAnsi="Times New Roman"/>
                <w:szCs w:val="24"/>
                <w:lang w:val="en-GB"/>
              </w:rPr>
              <w:t>Ato</w:t>
            </w:r>
            <w:proofErr w:type="spellEnd"/>
            <w:r w:rsidR="00212450" w:rsidRPr="00D72F78">
              <w:rPr>
                <w:rFonts w:ascii="Times New Roman" w:eastAsia="Cambria" w:hAnsi="Times New Roman"/>
                <w:szCs w:val="24"/>
                <w:lang w:val="en-GB"/>
              </w:rPr>
              <w:t xml:space="preserve"> </w:t>
            </w:r>
            <w:proofErr w:type="spellStart"/>
            <w:r w:rsidRPr="00D72F78">
              <w:rPr>
                <w:rFonts w:ascii="Times New Roman" w:eastAsia="Cambria" w:hAnsi="Times New Roman"/>
                <w:szCs w:val="24"/>
                <w:lang w:val="en-GB"/>
              </w:rPr>
              <w:t>Mekonnen</w:t>
            </w:r>
            <w:proofErr w:type="spellEnd"/>
            <w:r w:rsidRPr="00D72F78">
              <w:rPr>
                <w:rFonts w:ascii="Times New Roman" w:eastAsia="Cambria" w:hAnsi="Times New Roman"/>
                <w:szCs w:val="24"/>
                <w:lang w:val="en-GB"/>
              </w:rPr>
              <w:t xml:space="preserve"> W/</w:t>
            </w:r>
            <w:proofErr w:type="spellStart"/>
            <w:r w:rsidRPr="00D72F78">
              <w:rPr>
                <w:rFonts w:ascii="Times New Roman" w:eastAsia="Cambria" w:hAnsi="Times New Roman"/>
                <w:szCs w:val="24"/>
                <w:lang w:val="en-GB"/>
              </w:rPr>
              <w:t>Mikael</w:t>
            </w:r>
            <w:proofErr w:type="spellEnd"/>
            <w:r w:rsidRPr="00D72F78">
              <w:rPr>
                <w:rFonts w:ascii="Times New Roman" w:eastAsia="Cambria" w:hAnsi="Times New Roman"/>
                <w:szCs w:val="24"/>
                <w:lang w:val="en-GB"/>
              </w:rPr>
              <w:t xml:space="preserve">  </w:t>
            </w:r>
          </w:p>
        </w:tc>
        <w:tc>
          <w:tcPr>
            <w:tcW w:w="3639" w:type="dxa"/>
          </w:tcPr>
          <w:p w:rsidR="004F77B7" w:rsidRPr="00D72F78" w:rsidRDefault="004F77B7" w:rsidP="00D72F78">
            <w:pPr>
              <w:spacing w:after="0" w:line="240" w:lineRule="auto"/>
              <w:jc w:val="both"/>
              <w:rPr>
                <w:rFonts w:ascii="Times New Roman" w:eastAsia="Cambria" w:hAnsi="Times New Roman"/>
                <w:szCs w:val="24"/>
                <w:lang w:val="en-GB"/>
              </w:rPr>
            </w:pPr>
            <w:proofErr w:type="spellStart"/>
            <w:r w:rsidRPr="00D72F78">
              <w:rPr>
                <w:rFonts w:ascii="Times New Roman" w:eastAsia="Cambria" w:hAnsi="Times New Roman"/>
                <w:szCs w:val="24"/>
                <w:lang w:val="en-GB"/>
              </w:rPr>
              <w:t>Tigray</w:t>
            </w:r>
            <w:proofErr w:type="spellEnd"/>
            <w:r w:rsidRPr="00D72F78">
              <w:rPr>
                <w:rFonts w:ascii="Times New Roman" w:eastAsia="Cambria" w:hAnsi="Times New Roman"/>
                <w:szCs w:val="24"/>
                <w:lang w:val="en-GB"/>
              </w:rPr>
              <w:t xml:space="preserve"> Region, </w:t>
            </w:r>
            <w:proofErr w:type="spellStart"/>
            <w:r w:rsidRPr="00D72F78">
              <w:rPr>
                <w:rFonts w:ascii="Times New Roman" w:eastAsia="Cambria" w:hAnsi="Times New Roman"/>
                <w:szCs w:val="24"/>
                <w:lang w:val="en-GB"/>
              </w:rPr>
              <w:t>Mekelle</w:t>
            </w:r>
            <w:proofErr w:type="spellEnd"/>
          </w:p>
        </w:tc>
        <w:tc>
          <w:tcPr>
            <w:tcW w:w="4680"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color w:val="000000"/>
                <w:szCs w:val="24"/>
                <w:lang w:val="en-GB"/>
              </w:rPr>
              <w:t xml:space="preserve">Head of Health </w:t>
            </w:r>
            <w:proofErr w:type="spellStart"/>
            <w:r w:rsidRPr="00D72F78">
              <w:rPr>
                <w:rFonts w:ascii="Times New Roman" w:eastAsia="Cambria" w:hAnsi="Times New Roman"/>
                <w:color w:val="000000"/>
                <w:szCs w:val="24"/>
                <w:lang w:val="en-GB"/>
              </w:rPr>
              <w:t>Center</w:t>
            </w:r>
            <w:proofErr w:type="spellEnd"/>
            <w:r w:rsidRPr="00D72F78">
              <w:rPr>
                <w:rFonts w:ascii="Times New Roman" w:eastAsia="Cambria" w:hAnsi="Times New Roman"/>
                <w:color w:val="000000"/>
                <w:szCs w:val="24"/>
                <w:lang w:val="en-GB"/>
              </w:rPr>
              <w:t>/Director</w:t>
            </w:r>
          </w:p>
        </w:tc>
        <w:tc>
          <w:tcPr>
            <w:tcW w:w="2250"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9 years</w:t>
            </w:r>
          </w:p>
        </w:tc>
      </w:tr>
      <w:tr w:rsidR="008807BB" w:rsidRPr="00D72F78" w:rsidTr="00A52930">
        <w:trPr>
          <w:trHeight w:val="503"/>
        </w:trPr>
        <w:tc>
          <w:tcPr>
            <w:tcW w:w="538"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14</w:t>
            </w:r>
          </w:p>
        </w:tc>
        <w:tc>
          <w:tcPr>
            <w:tcW w:w="2416"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W/</w:t>
            </w:r>
            <w:proofErr w:type="spellStart"/>
            <w:r w:rsidRPr="00D72F78">
              <w:rPr>
                <w:rFonts w:ascii="Times New Roman" w:eastAsia="Cambria" w:hAnsi="Times New Roman"/>
                <w:szCs w:val="24"/>
                <w:lang w:val="en-GB"/>
              </w:rPr>
              <w:t>ro</w:t>
            </w:r>
            <w:proofErr w:type="spellEnd"/>
            <w:r w:rsidR="00212450" w:rsidRPr="00D72F78">
              <w:rPr>
                <w:rFonts w:ascii="Times New Roman" w:eastAsia="Cambria" w:hAnsi="Times New Roman"/>
                <w:szCs w:val="24"/>
                <w:lang w:val="en-GB"/>
              </w:rPr>
              <w:t xml:space="preserve"> </w:t>
            </w:r>
            <w:proofErr w:type="spellStart"/>
            <w:r w:rsidRPr="00D72F78">
              <w:rPr>
                <w:rFonts w:ascii="Times New Roman" w:eastAsia="Cambria" w:hAnsi="Times New Roman"/>
                <w:szCs w:val="24"/>
                <w:lang w:val="en-GB"/>
              </w:rPr>
              <w:t>HewanTesfaye</w:t>
            </w:r>
            <w:proofErr w:type="spellEnd"/>
          </w:p>
          <w:p w:rsidR="004F77B7" w:rsidRPr="00D72F78" w:rsidRDefault="004F77B7" w:rsidP="00D72F78">
            <w:pPr>
              <w:spacing w:after="0" w:line="240" w:lineRule="auto"/>
              <w:jc w:val="both"/>
              <w:rPr>
                <w:rFonts w:ascii="Times New Roman" w:eastAsia="Cambria" w:hAnsi="Times New Roman"/>
                <w:szCs w:val="24"/>
                <w:lang w:val="en-GB"/>
              </w:rPr>
            </w:pPr>
          </w:p>
        </w:tc>
        <w:tc>
          <w:tcPr>
            <w:tcW w:w="3639" w:type="dxa"/>
          </w:tcPr>
          <w:p w:rsidR="004F77B7" w:rsidRPr="00D72F78" w:rsidRDefault="004F77B7" w:rsidP="00D72F78">
            <w:pPr>
              <w:spacing w:after="0" w:line="240" w:lineRule="auto"/>
              <w:jc w:val="both"/>
              <w:rPr>
                <w:rFonts w:ascii="Times New Roman" w:eastAsia="Cambria" w:hAnsi="Times New Roman"/>
                <w:szCs w:val="24"/>
                <w:lang w:val="en-GB"/>
              </w:rPr>
            </w:pPr>
            <w:proofErr w:type="spellStart"/>
            <w:r w:rsidRPr="00D72F78">
              <w:rPr>
                <w:rFonts w:ascii="Times New Roman" w:eastAsia="Cambria" w:hAnsi="Times New Roman"/>
                <w:szCs w:val="24"/>
                <w:lang w:val="en-GB"/>
              </w:rPr>
              <w:t>Tigray</w:t>
            </w:r>
            <w:proofErr w:type="spellEnd"/>
            <w:r w:rsidRPr="00D72F78">
              <w:rPr>
                <w:rFonts w:ascii="Times New Roman" w:eastAsia="Cambria" w:hAnsi="Times New Roman"/>
                <w:szCs w:val="24"/>
                <w:lang w:val="en-GB"/>
              </w:rPr>
              <w:t xml:space="preserve"> Region, </w:t>
            </w:r>
            <w:proofErr w:type="spellStart"/>
            <w:r w:rsidRPr="00D72F78">
              <w:rPr>
                <w:rFonts w:ascii="Times New Roman" w:eastAsia="Cambria" w:hAnsi="Times New Roman"/>
                <w:szCs w:val="24"/>
                <w:lang w:val="en-GB"/>
              </w:rPr>
              <w:t>Mekelle</w:t>
            </w:r>
            <w:proofErr w:type="spellEnd"/>
          </w:p>
        </w:tc>
        <w:tc>
          <w:tcPr>
            <w:tcW w:w="4680" w:type="dxa"/>
          </w:tcPr>
          <w:p w:rsidR="004F77B7" w:rsidRPr="00D72F78" w:rsidRDefault="004F77B7" w:rsidP="00D72F78">
            <w:pPr>
              <w:autoSpaceDE w:val="0"/>
              <w:autoSpaceDN w:val="0"/>
              <w:adjustRightInd w:val="0"/>
              <w:spacing w:after="0" w:line="240" w:lineRule="auto"/>
              <w:jc w:val="both"/>
              <w:rPr>
                <w:rFonts w:ascii="Times New Roman" w:eastAsia="Cambria" w:hAnsi="Times New Roman"/>
                <w:color w:val="000000"/>
                <w:szCs w:val="24"/>
                <w:lang w:val="en-GB"/>
              </w:rPr>
            </w:pPr>
            <w:r w:rsidRPr="00D72F78">
              <w:rPr>
                <w:rFonts w:ascii="Times New Roman" w:eastAsia="Cambria" w:hAnsi="Times New Roman"/>
                <w:color w:val="000000"/>
                <w:szCs w:val="24"/>
                <w:lang w:val="en-GB"/>
              </w:rPr>
              <w:t xml:space="preserve">Health Promotion and Disease Prevention coordinator   </w:t>
            </w:r>
          </w:p>
        </w:tc>
        <w:tc>
          <w:tcPr>
            <w:tcW w:w="2250"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color w:val="000000"/>
                <w:szCs w:val="24"/>
                <w:lang w:val="en-GB"/>
              </w:rPr>
              <w:t>10 years</w:t>
            </w:r>
          </w:p>
        </w:tc>
      </w:tr>
      <w:tr w:rsidR="008807BB" w:rsidRPr="00D72F78" w:rsidTr="00D72F78">
        <w:trPr>
          <w:trHeight w:val="58"/>
        </w:trPr>
        <w:tc>
          <w:tcPr>
            <w:tcW w:w="538"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15</w:t>
            </w:r>
          </w:p>
        </w:tc>
        <w:tc>
          <w:tcPr>
            <w:tcW w:w="2416" w:type="dxa"/>
          </w:tcPr>
          <w:p w:rsidR="004F77B7" w:rsidRPr="00D72F78" w:rsidRDefault="004F77B7" w:rsidP="00D72F78">
            <w:pPr>
              <w:spacing w:after="0" w:line="240" w:lineRule="auto"/>
              <w:jc w:val="both"/>
              <w:rPr>
                <w:rFonts w:ascii="Times New Roman" w:eastAsia="Cambria" w:hAnsi="Times New Roman"/>
                <w:szCs w:val="24"/>
                <w:lang w:val="en-GB"/>
              </w:rPr>
            </w:pPr>
            <w:proofErr w:type="spellStart"/>
            <w:r w:rsidRPr="00D72F78">
              <w:rPr>
                <w:rFonts w:ascii="Times New Roman" w:eastAsia="Cambria" w:hAnsi="Times New Roman"/>
                <w:szCs w:val="24"/>
                <w:lang w:val="en-GB"/>
              </w:rPr>
              <w:t>Ato</w:t>
            </w:r>
            <w:proofErr w:type="spellEnd"/>
            <w:r w:rsidR="004C076A" w:rsidRPr="00D72F78">
              <w:rPr>
                <w:rFonts w:ascii="Times New Roman" w:eastAsia="Cambria" w:hAnsi="Times New Roman"/>
                <w:szCs w:val="24"/>
                <w:lang w:val="en-GB"/>
              </w:rPr>
              <w:t xml:space="preserve"> </w:t>
            </w:r>
            <w:proofErr w:type="spellStart"/>
            <w:r w:rsidRPr="00D72F78">
              <w:rPr>
                <w:rFonts w:ascii="Times New Roman" w:eastAsia="Cambria" w:hAnsi="Times New Roman"/>
                <w:szCs w:val="24"/>
                <w:lang w:val="en-GB"/>
              </w:rPr>
              <w:t>AddishHintsa</w:t>
            </w:r>
            <w:proofErr w:type="spellEnd"/>
          </w:p>
        </w:tc>
        <w:tc>
          <w:tcPr>
            <w:tcW w:w="3639" w:type="dxa"/>
          </w:tcPr>
          <w:p w:rsidR="004F77B7" w:rsidRPr="00D72F78" w:rsidRDefault="004F77B7" w:rsidP="00D72F78">
            <w:pPr>
              <w:spacing w:after="0" w:line="240" w:lineRule="auto"/>
              <w:jc w:val="both"/>
              <w:rPr>
                <w:rFonts w:ascii="Times New Roman" w:eastAsia="Cambria" w:hAnsi="Times New Roman"/>
                <w:szCs w:val="24"/>
                <w:lang w:val="en-GB"/>
              </w:rPr>
            </w:pPr>
            <w:proofErr w:type="spellStart"/>
            <w:r w:rsidRPr="00D72F78">
              <w:rPr>
                <w:rFonts w:ascii="Times New Roman" w:eastAsia="Cambria" w:hAnsi="Times New Roman"/>
                <w:szCs w:val="24"/>
                <w:lang w:val="en-GB"/>
              </w:rPr>
              <w:t>Tigray</w:t>
            </w:r>
            <w:proofErr w:type="spellEnd"/>
            <w:r w:rsidRPr="00D72F78">
              <w:rPr>
                <w:rFonts w:ascii="Times New Roman" w:eastAsia="Cambria" w:hAnsi="Times New Roman"/>
                <w:szCs w:val="24"/>
                <w:lang w:val="en-GB"/>
              </w:rPr>
              <w:t xml:space="preserve">, </w:t>
            </w:r>
            <w:proofErr w:type="spellStart"/>
            <w:r w:rsidRPr="00D72F78">
              <w:rPr>
                <w:rFonts w:ascii="Times New Roman" w:eastAsia="Cambria" w:hAnsi="Times New Roman"/>
                <w:szCs w:val="24"/>
                <w:lang w:val="en-GB"/>
              </w:rPr>
              <w:t>Wukro</w:t>
            </w:r>
            <w:proofErr w:type="spellEnd"/>
          </w:p>
        </w:tc>
        <w:tc>
          <w:tcPr>
            <w:tcW w:w="4680" w:type="dxa"/>
          </w:tcPr>
          <w:p w:rsidR="004F77B7" w:rsidRPr="00D72F78" w:rsidRDefault="004F77B7" w:rsidP="00D72F78">
            <w:pPr>
              <w:autoSpaceDE w:val="0"/>
              <w:autoSpaceDN w:val="0"/>
              <w:adjustRightInd w:val="0"/>
              <w:spacing w:after="0" w:line="240" w:lineRule="auto"/>
              <w:jc w:val="both"/>
              <w:rPr>
                <w:rFonts w:ascii="Times New Roman" w:eastAsia="Cambria" w:hAnsi="Times New Roman"/>
                <w:color w:val="000000"/>
                <w:szCs w:val="24"/>
                <w:lang w:val="en-GB"/>
              </w:rPr>
            </w:pPr>
            <w:proofErr w:type="spellStart"/>
            <w:r w:rsidRPr="00D72F78">
              <w:rPr>
                <w:rFonts w:ascii="Times New Roman" w:eastAsia="Cambria" w:hAnsi="Times New Roman"/>
                <w:color w:val="000000"/>
                <w:szCs w:val="24"/>
                <w:lang w:val="en-GB"/>
              </w:rPr>
              <w:t>Wukro</w:t>
            </w:r>
            <w:proofErr w:type="spellEnd"/>
            <w:r w:rsidRPr="00D72F78">
              <w:rPr>
                <w:rFonts w:ascii="Times New Roman" w:eastAsia="Cambria" w:hAnsi="Times New Roman"/>
                <w:color w:val="000000"/>
                <w:szCs w:val="24"/>
                <w:lang w:val="en-GB"/>
              </w:rPr>
              <w:t xml:space="preserve"> Acting Head of Health </w:t>
            </w:r>
            <w:proofErr w:type="spellStart"/>
            <w:r w:rsidRPr="00D72F78">
              <w:rPr>
                <w:rFonts w:ascii="Times New Roman" w:eastAsia="Cambria" w:hAnsi="Times New Roman"/>
                <w:color w:val="000000"/>
                <w:szCs w:val="24"/>
                <w:lang w:val="en-GB"/>
              </w:rPr>
              <w:t>Center</w:t>
            </w:r>
            <w:proofErr w:type="spellEnd"/>
          </w:p>
        </w:tc>
        <w:tc>
          <w:tcPr>
            <w:tcW w:w="2250"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color w:val="000000"/>
                <w:szCs w:val="24"/>
                <w:lang w:val="en-GB"/>
              </w:rPr>
              <w:t>26 years</w:t>
            </w:r>
          </w:p>
        </w:tc>
      </w:tr>
      <w:tr w:rsidR="008807BB" w:rsidRPr="00D72F78" w:rsidTr="002F0925">
        <w:trPr>
          <w:trHeight w:val="350"/>
        </w:trPr>
        <w:tc>
          <w:tcPr>
            <w:tcW w:w="538"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16</w:t>
            </w:r>
          </w:p>
        </w:tc>
        <w:tc>
          <w:tcPr>
            <w:tcW w:w="2416" w:type="dxa"/>
          </w:tcPr>
          <w:p w:rsidR="004F77B7" w:rsidRPr="00D72F78" w:rsidRDefault="004F77B7" w:rsidP="00D72F78">
            <w:pPr>
              <w:spacing w:after="0" w:line="240" w:lineRule="auto"/>
              <w:jc w:val="both"/>
              <w:rPr>
                <w:rFonts w:ascii="Times New Roman" w:eastAsia="Cambria" w:hAnsi="Times New Roman"/>
                <w:szCs w:val="24"/>
                <w:lang w:val="en-GB"/>
              </w:rPr>
            </w:pPr>
            <w:proofErr w:type="spellStart"/>
            <w:r w:rsidRPr="00D72F78">
              <w:rPr>
                <w:rFonts w:ascii="Times New Roman" w:eastAsia="Cambria" w:hAnsi="Times New Roman"/>
                <w:szCs w:val="24"/>
                <w:lang w:val="en-GB"/>
              </w:rPr>
              <w:t>AtoTesfaye</w:t>
            </w:r>
            <w:proofErr w:type="spellEnd"/>
            <w:r w:rsidRPr="00D72F78">
              <w:rPr>
                <w:rFonts w:ascii="Times New Roman" w:eastAsia="Cambria" w:hAnsi="Times New Roman"/>
                <w:szCs w:val="24"/>
                <w:lang w:val="en-GB"/>
              </w:rPr>
              <w:t xml:space="preserve"> G/</w:t>
            </w:r>
            <w:proofErr w:type="spellStart"/>
            <w:r w:rsidRPr="00D72F78">
              <w:rPr>
                <w:rFonts w:ascii="Times New Roman" w:eastAsia="Cambria" w:hAnsi="Times New Roman"/>
                <w:szCs w:val="24"/>
                <w:lang w:val="en-GB"/>
              </w:rPr>
              <w:t>Silasse</w:t>
            </w:r>
            <w:proofErr w:type="spellEnd"/>
          </w:p>
        </w:tc>
        <w:tc>
          <w:tcPr>
            <w:tcW w:w="3639" w:type="dxa"/>
          </w:tcPr>
          <w:p w:rsidR="004F77B7" w:rsidRPr="00D72F78" w:rsidRDefault="004F77B7" w:rsidP="00D72F78">
            <w:pPr>
              <w:spacing w:after="0" w:line="240" w:lineRule="auto"/>
              <w:jc w:val="both"/>
              <w:rPr>
                <w:rFonts w:ascii="Times New Roman" w:eastAsia="Cambria" w:hAnsi="Times New Roman"/>
                <w:szCs w:val="24"/>
                <w:lang w:val="en-GB"/>
              </w:rPr>
            </w:pPr>
            <w:proofErr w:type="spellStart"/>
            <w:r w:rsidRPr="00D72F78">
              <w:rPr>
                <w:rFonts w:ascii="Times New Roman" w:eastAsia="Cambria" w:hAnsi="Times New Roman"/>
                <w:szCs w:val="24"/>
                <w:lang w:val="en-GB"/>
              </w:rPr>
              <w:t>Tigray</w:t>
            </w:r>
            <w:proofErr w:type="spellEnd"/>
            <w:r w:rsidRPr="00D72F78">
              <w:rPr>
                <w:rFonts w:ascii="Times New Roman" w:eastAsia="Cambria" w:hAnsi="Times New Roman"/>
                <w:szCs w:val="24"/>
                <w:lang w:val="en-GB"/>
              </w:rPr>
              <w:t xml:space="preserve">, </w:t>
            </w:r>
            <w:proofErr w:type="spellStart"/>
            <w:r w:rsidRPr="00D72F78">
              <w:rPr>
                <w:rFonts w:ascii="Times New Roman" w:eastAsia="Cambria" w:hAnsi="Times New Roman"/>
                <w:szCs w:val="24"/>
                <w:lang w:val="en-GB"/>
              </w:rPr>
              <w:t>Wukro</w:t>
            </w:r>
            <w:proofErr w:type="spellEnd"/>
          </w:p>
        </w:tc>
        <w:tc>
          <w:tcPr>
            <w:tcW w:w="4680" w:type="dxa"/>
          </w:tcPr>
          <w:p w:rsidR="004F77B7" w:rsidRPr="00D72F78" w:rsidRDefault="004F77B7" w:rsidP="00D72F78">
            <w:pPr>
              <w:spacing w:after="0" w:line="240" w:lineRule="auto"/>
              <w:jc w:val="both"/>
              <w:rPr>
                <w:rFonts w:ascii="Times New Roman" w:eastAsia="Cambria" w:hAnsi="Times New Roman"/>
                <w:color w:val="000000"/>
                <w:szCs w:val="24"/>
                <w:lang w:val="en-GB"/>
              </w:rPr>
            </w:pPr>
            <w:r w:rsidRPr="00D72F78">
              <w:rPr>
                <w:rFonts w:ascii="Times New Roman" w:eastAsia="Cambria" w:hAnsi="Times New Roman"/>
                <w:color w:val="000000"/>
                <w:szCs w:val="24"/>
                <w:lang w:val="en-GB"/>
              </w:rPr>
              <w:t xml:space="preserve">Vice Head of </w:t>
            </w:r>
            <w:proofErr w:type="spellStart"/>
            <w:r w:rsidRPr="00D72F78">
              <w:rPr>
                <w:rFonts w:ascii="Times New Roman" w:eastAsia="Cambria" w:hAnsi="Times New Roman"/>
                <w:color w:val="000000"/>
                <w:szCs w:val="24"/>
                <w:lang w:val="en-GB"/>
              </w:rPr>
              <w:t>Woreda</w:t>
            </w:r>
            <w:proofErr w:type="spellEnd"/>
            <w:r w:rsidRPr="00D72F78">
              <w:rPr>
                <w:rFonts w:ascii="Times New Roman" w:eastAsia="Cambria" w:hAnsi="Times New Roman"/>
                <w:color w:val="000000"/>
                <w:szCs w:val="24"/>
                <w:lang w:val="en-GB"/>
              </w:rPr>
              <w:t xml:space="preserve"> Health Office    </w:t>
            </w:r>
          </w:p>
        </w:tc>
        <w:tc>
          <w:tcPr>
            <w:tcW w:w="2250" w:type="dxa"/>
          </w:tcPr>
          <w:p w:rsidR="004F77B7" w:rsidRPr="00D72F78" w:rsidRDefault="004F77B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26years</w:t>
            </w:r>
          </w:p>
        </w:tc>
      </w:tr>
      <w:tr w:rsidR="008807BB" w:rsidRPr="00D72F78" w:rsidTr="00A52930">
        <w:trPr>
          <w:trHeight w:val="278"/>
        </w:trPr>
        <w:tc>
          <w:tcPr>
            <w:tcW w:w="538" w:type="dxa"/>
          </w:tcPr>
          <w:p w:rsidR="00F368DD" w:rsidRPr="00D72F78" w:rsidRDefault="00F368DD"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17</w:t>
            </w:r>
          </w:p>
        </w:tc>
        <w:tc>
          <w:tcPr>
            <w:tcW w:w="2416" w:type="dxa"/>
          </w:tcPr>
          <w:p w:rsidR="00F368DD" w:rsidRPr="00D72F78" w:rsidRDefault="00F368DD" w:rsidP="00D72F78">
            <w:pPr>
              <w:spacing w:after="0" w:line="240" w:lineRule="auto"/>
              <w:jc w:val="both"/>
              <w:rPr>
                <w:rFonts w:ascii="Times New Roman" w:eastAsia="Cambria" w:hAnsi="Times New Roman"/>
                <w:szCs w:val="24"/>
                <w:lang w:val="en-GB"/>
              </w:rPr>
            </w:pPr>
            <w:proofErr w:type="spellStart"/>
            <w:r w:rsidRPr="00D72F78">
              <w:rPr>
                <w:rFonts w:ascii="Times New Roman" w:eastAsia="Cambria" w:hAnsi="Times New Roman"/>
                <w:szCs w:val="24"/>
                <w:lang w:val="en-GB"/>
              </w:rPr>
              <w:t>Sr</w:t>
            </w:r>
            <w:proofErr w:type="spellEnd"/>
            <w:r w:rsidR="004C076A" w:rsidRPr="00D72F78">
              <w:rPr>
                <w:rFonts w:ascii="Times New Roman" w:eastAsia="Cambria" w:hAnsi="Times New Roman"/>
                <w:szCs w:val="24"/>
                <w:lang w:val="en-GB"/>
              </w:rPr>
              <w:t xml:space="preserve"> </w:t>
            </w:r>
            <w:proofErr w:type="spellStart"/>
            <w:r w:rsidRPr="00D72F78">
              <w:rPr>
                <w:rFonts w:ascii="Times New Roman" w:eastAsia="Cambria" w:hAnsi="Times New Roman"/>
                <w:szCs w:val="24"/>
                <w:lang w:val="en-GB"/>
              </w:rPr>
              <w:t>Worknesh</w:t>
            </w:r>
            <w:proofErr w:type="spellEnd"/>
          </w:p>
        </w:tc>
        <w:tc>
          <w:tcPr>
            <w:tcW w:w="3639" w:type="dxa"/>
          </w:tcPr>
          <w:p w:rsidR="00F368DD" w:rsidRPr="00D72F78" w:rsidRDefault="00F368DD"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 xml:space="preserve">Path Finder </w:t>
            </w:r>
          </w:p>
        </w:tc>
        <w:tc>
          <w:tcPr>
            <w:tcW w:w="4680" w:type="dxa"/>
          </w:tcPr>
          <w:p w:rsidR="00F368DD" w:rsidRPr="00D72F78" w:rsidRDefault="004C076A" w:rsidP="00D72F78">
            <w:pPr>
              <w:spacing w:after="0" w:line="240" w:lineRule="auto"/>
              <w:jc w:val="both"/>
              <w:rPr>
                <w:rFonts w:ascii="Times New Roman" w:eastAsia="Cambria" w:hAnsi="Times New Roman"/>
                <w:color w:val="000000"/>
                <w:szCs w:val="24"/>
                <w:lang w:val="en-GB"/>
              </w:rPr>
            </w:pPr>
            <w:r w:rsidRPr="00D72F78">
              <w:rPr>
                <w:rFonts w:ascii="Times New Roman" w:eastAsia="Cambria" w:hAnsi="Times New Roman"/>
                <w:color w:val="000000"/>
                <w:szCs w:val="24"/>
                <w:lang w:val="en-GB"/>
              </w:rPr>
              <w:t>Programme Officer</w:t>
            </w:r>
          </w:p>
        </w:tc>
        <w:tc>
          <w:tcPr>
            <w:tcW w:w="2250" w:type="dxa"/>
          </w:tcPr>
          <w:p w:rsidR="00F368DD" w:rsidRPr="00D72F78" w:rsidRDefault="00F368DD" w:rsidP="00D72F78">
            <w:pPr>
              <w:spacing w:after="0" w:line="240" w:lineRule="auto"/>
              <w:jc w:val="both"/>
              <w:rPr>
                <w:rFonts w:ascii="Times New Roman" w:eastAsia="Cambria" w:hAnsi="Times New Roman"/>
                <w:szCs w:val="24"/>
                <w:lang w:val="en-GB"/>
              </w:rPr>
            </w:pPr>
          </w:p>
        </w:tc>
      </w:tr>
      <w:tr w:rsidR="008807BB" w:rsidRPr="00D72F78" w:rsidTr="00A52930">
        <w:trPr>
          <w:trHeight w:val="260"/>
        </w:trPr>
        <w:tc>
          <w:tcPr>
            <w:tcW w:w="538" w:type="dxa"/>
          </w:tcPr>
          <w:p w:rsidR="00F368DD" w:rsidRPr="00D72F78" w:rsidRDefault="00F368DD"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18</w:t>
            </w:r>
          </w:p>
        </w:tc>
        <w:tc>
          <w:tcPr>
            <w:tcW w:w="2416" w:type="dxa"/>
          </w:tcPr>
          <w:p w:rsidR="00F368DD" w:rsidRPr="00D72F78" w:rsidRDefault="00F368DD" w:rsidP="00D72F78">
            <w:pPr>
              <w:spacing w:after="0" w:line="240" w:lineRule="auto"/>
              <w:jc w:val="both"/>
              <w:rPr>
                <w:rFonts w:ascii="Times New Roman" w:eastAsia="Cambria" w:hAnsi="Times New Roman"/>
                <w:szCs w:val="24"/>
                <w:lang w:val="en-GB"/>
              </w:rPr>
            </w:pPr>
            <w:proofErr w:type="spellStart"/>
            <w:r w:rsidRPr="00D72F78">
              <w:rPr>
                <w:rFonts w:ascii="Times New Roman" w:eastAsia="Cambria" w:hAnsi="Times New Roman"/>
                <w:szCs w:val="24"/>
                <w:lang w:val="en-GB"/>
              </w:rPr>
              <w:t>Sr</w:t>
            </w:r>
            <w:proofErr w:type="spellEnd"/>
            <w:r w:rsidRPr="00D72F78">
              <w:rPr>
                <w:rFonts w:ascii="Times New Roman" w:eastAsia="Cambria" w:hAnsi="Times New Roman"/>
                <w:szCs w:val="24"/>
                <w:lang w:val="en-GB"/>
              </w:rPr>
              <w:t xml:space="preserve"> Aster </w:t>
            </w:r>
          </w:p>
        </w:tc>
        <w:tc>
          <w:tcPr>
            <w:tcW w:w="3639" w:type="dxa"/>
          </w:tcPr>
          <w:p w:rsidR="00F368DD" w:rsidRPr="00D72F78" w:rsidRDefault="00F368DD"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 xml:space="preserve">Ministry of Health </w:t>
            </w:r>
          </w:p>
        </w:tc>
        <w:tc>
          <w:tcPr>
            <w:tcW w:w="4680" w:type="dxa"/>
          </w:tcPr>
          <w:p w:rsidR="00F368DD" w:rsidRPr="00D72F78" w:rsidRDefault="001B088A" w:rsidP="00D72F78">
            <w:pPr>
              <w:spacing w:after="0" w:line="240" w:lineRule="auto"/>
              <w:jc w:val="both"/>
              <w:rPr>
                <w:rFonts w:ascii="Times New Roman" w:eastAsia="Cambria" w:hAnsi="Times New Roman"/>
                <w:color w:val="000000"/>
                <w:szCs w:val="24"/>
                <w:lang w:val="en-GB"/>
              </w:rPr>
            </w:pPr>
            <w:r w:rsidRPr="00D72F78">
              <w:rPr>
                <w:rFonts w:ascii="Times New Roman" w:eastAsia="Cambria" w:hAnsi="Times New Roman"/>
                <w:color w:val="000000"/>
                <w:szCs w:val="24"/>
                <w:lang w:val="en-GB"/>
              </w:rPr>
              <w:t>Team Leader</w:t>
            </w:r>
          </w:p>
        </w:tc>
        <w:tc>
          <w:tcPr>
            <w:tcW w:w="2250" w:type="dxa"/>
          </w:tcPr>
          <w:p w:rsidR="00F368DD" w:rsidRPr="00D72F78" w:rsidRDefault="00F368DD" w:rsidP="00D72F78">
            <w:pPr>
              <w:spacing w:after="0" w:line="240" w:lineRule="auto"/>
              <w:jc w:val="both"/>
              <w:rPr>
                <w:rFonts w:ascii="Times New Roman" w:eastAsia="Cambria" w:hAnsi="Times New Roman"/>
                <w:szCs w:val="24"/>
                <w:lang w:val="en-GB"/>
              </w:rPr>
            </w:pPr>
          </w:p>
        </w:tc>
      </w:tr>
      <w:tr w:rsidR="008807BB" w:rsidRPr="00D72F78" w:rsidTr="00A52930">
        <w:trPr>
          <w:trHeight w:val="260"/>
        </w:trPr>
        <w:tc>
          <w:tcPr>
            <w:tcW w:w="538" w:type="dxa"/>
          </w:tcPr>
          <w:p w:rsidR="00F368DD" w:rsidRPr="00D72F78" w:rsidRDefault="00F368DD"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18</w:t>
            </w:r>
          </w:p>
        </w:tc>
        <w:tc>
          <w:tcPr>
            <w:tcW w:w="2416" w:type="dxa"/>
          </w:tcPr>
          <w:p w:rsidR="00F368DD" w:rsidRPr="00D72F78" w:rsidRDefault="00F368DD" w:rsidP="00D72F78">
            <w:pPr>
              <w:spacing w:after="0" w:line="240" w:lineRule="auto"/>
              <w:jc w:val="both"/>
              <w:rPr>
                <w:rFonts w:ascii="Times New Roman" w:eastAsia="Cambria" w:hAnsi="Times New Roman"/>
                <w:szCs w:val="24"/>
                <w:lang w:val="en-GB"/>
              </w:rPr>
            </w:pPr>
            <w:proofErr w:type="spellStart"/>
            <w:r w:rsidRPr="00D72F78">
              <w:rPr>
                <w:rFonts w:ascii="Times New Roman" w:eastAsia="Cambria" w:hAnsi="Times New Roman"/>
                <w:szCs w:val="24"/>
                <w:lang w:val="en-GB"/>
              </w:rPr>
              <w:t>Sr</w:t>
            </w:r>
            <w:proofErr w:type="spellEnd"/>
            <w:r w:rsidR="00717F6C" w:rsidRPr="00D72F78">
              <w:rPr>
                <w:rFonts w:ascii="Times New Roman" w:eastAsia="Cambria" w:hAnsi="Times New Roman"/>
                <w:szCs w:val="24"/>
                <w:lang w:val="en-GB"/>
              </w:rPr>
              <w:t xml:space="preserve"> </w:t>
            </w:r>
            <w:proofErr w:type="spellStart"/>
            <w:r w:rsidRPr="00D72F78">
              <w:rPr>
                <w:rFonts w:ascii="Times New Roman" w:eastAsia="Cambria" w:hAnsi="Times New Roman"/>
                <w:szCs w:val="24"/>
                <w:lang w:val="en-GB"/>
              </w:rPr>
              <w:t>FekerteBelete</w:t>
            </w:r>
            <w:proofErr w:type="spellEnd"/>
          </w:p>
        </w:tc>
        <w:tc>
          <w:tcPr>
            <w:tcW w:w="3639" w:type="dxa"/>
          </w:tcPr>
          <w:p w:rsidR="00F368DD" w:rsidRPr="00D72F78" w:rsidRDefault="00F368DD"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CORHA</w:t>
            </w:r>
          </w:p>
        </w:tc>
        <w:tc>
          <w:tcPr>
            <w:tcW w:w="4680" w:type="dxa"/>
          </w:tcPr>
          <w:p w:rsidR="00F368DD" w:rsidRPr="00D72F78" w:rsidRDefault="001B088A" w:rsidP="00D72F78">
            <w:pPr>
              <w:spacing w:after="0" w:line="240" w:lineRule="auto"/>
              <w:jc w:val="both"/>
              <w:rPr>
                <w:rFonts w:ascii="Times New Roman" w:eastAsia="Cambria" w:hAnsi="Times New Roman"/>
                <w:color w:val="000000"/>
                <w:szCs w:val="24"/>
                <w:lang w:val="en-GB"/>
              </w:rPr>
            </w:pPr>
            <w:r w:rsidRPr="00D72F78">
              <w:rPr>
                <w:rFonts w:ascii="Times New Roman" w:eastAsia="Cambria" w:hAnsi="Times New Roman"/>
                <w:color w:val="000000"/>
                <w:szCs w:val="24"/>
                <w:lang w:val="en-GB"/>
              </w:rPr>
              <w:t>Ex. Director</w:t>
            </w:r>
          </w:p>
        </w:tc>
        <w:tc>
          <w:tcPr>
            <w:tcW w:w="2250" w:type="dxa"/>
          </w:tcPr>
          <w:p w:rsidR="00F368DD" w:rsidRPr="00D72F78" w:rsidRDefault="00F368DD" w:rsidP="00D72F78">
            <w:pPr>
              <w:spacing w:after="0" w:line="240" w:lineRule="auto"/>
              <w:jc w:val="both"/>
              <w:rPr>
                <w:rFonts w:ascii="Times New Roman" w:eastAsia="Cambria" w:hAnsi="Times New Roman"/>
                <w:szCs w:val="24"/>
                <w:lang w:val="en-GB"/>
              </w:rPr>
            </w:pPr>
          </w:p>
        </w:tc>
      </w:tr>
      <w:tr w:rsidR="008807BB" w:rsidRPr="00D72F78" w:rsidTr="00A52930">
        <w:trPr>
          <w:trHeight w:val="260"/>
        </w:trPr>
        <w:tc>
          <w:tcPr>
            <w:tcW w:w="538" w:type="dxa"/>
          </w:tcPr>
          <w:p w:rsidR="00F368DD" w:rsidRPr="00D72F78" w:rsidRDefault="00F368DD"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19</w:t>
            </w:r>
          </w:p>
        </w:tc>
        <w:tc>
          <w:tcPr>
            <w:tcW w:w="2416" w:type="dxa"/>
          </w:tcPr>
          <w:p w:rsidR="00F368DD" w:rsidRPr="00D72F78" w:rsidRDefault="00853747" w:rsidP="00D72F78">
            <w:pPr>
              <w:spacing w:after="0" w:line="240" w:lineRule="auto"/>
              <w:jc w:val="both"/>
              <w:rPr>
                <w:rFonts w:ascii="Times New Roman" w:eastAsia="Cambria" w:hAnsi="Times New Roman"/>
                <w:szCs w:val="24"/>
                <w:lang w:val="en-GB"/>
              </w:rPr>
            </w:pPr>
            <w:proofErr w:type="spellStart"/>
            <w:r w:rsidRPr="00D72F78">
              <w:rPr>
                <w:rFonts w:ascii="Times New Roman" w:eastAsia="Cambria" w:hAnsi="Times New Roman"/>
                <w:szCs w:val="24"/>
                <w:lang w:val="en-GB"/>
              </w:rPr>
              <w:t>Ato</w:t>
            </w:r>
            <w:proofErr w:type="spellEnd"/>
            <w:r w:rsidR="00717F6C" w:rsidRPr="00D72F78">
              <w:rPr>
                <w:rFonts w:ascii="Times New Roman" w:eastAsia="Cambria" w:hAnsi="Times New Roman"/>
                <w:szCs w:val="24"/>
                <w:lang w:val="en-GB"/>
              </w:rPr>
              <w:t xml:space="preserve"> </w:t>
            </w:r>
            <w:proofErr w:type="spellStart"/>
            <w:r w:rsidRPr="00D72F78">
              <w:rPr>
                <w:rFonts w:ascii="Times New Roman" w:eastAsia="Cambria" w:hAnsi="Times New Roman"/>
                <w:szCs w:val="24"/>
                <w:lang w:val="en-GB"/>
              </w:rPr>
              <w:t>Dejene</w:t>
            </w:r>
            <w:proofErr w:type="spellEnd"/>
          </w:p>
        </w:tc>
        <w:tc>
          <w:tcPr>
            <w:tcW w:w="3639" w:type="dxa"/>
          </w:tcPr>
          <w:p w:rsidR="00F368DD" w:rsidRPr="00D72F78" w:rsidRDefault="00853747"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CORHA</w:t>
            </w:r>
          </w:p>
        </w:tc>
        <w:tc>
          <w:tcPr>
            <w:tcW w:w="4680" w:type="dxa"/>
          </w:tcPr>
          <w:p w:rsidR="00F368DD" w:rsidRPr="00D72F78" w:rsidRDefault="001B088A" w:rsidP="00D72F78">
            <w:pPr>
              <w:spacing w:after="0" w:line="240" w:lineRule="auto"/>
              <w:jc w:val="both"/>
              <w:rPr>
                <w:rFonts w:ascii="Times New Roman" w:eastAsia="Cambria" w:hAnsi="Times New Roman"/>
                <w:color w:val="000000"/>
                <w:szCs w:val="24"/>
                <w:lang w:val="en-GB"/>
              </w:rPr>
            </w:pPr>
            <w:r w:rsidRPr="00D72F78">
              <w:rPr>
                <w:rFonts w:ascii="Times New Roman" w:eastAsia="Cambria" w:hAnsi="Times New Roman"/>
                <w:color w:val="000000"/>
                <w:szCs w:val="24"/>
                <w:lang w:val="en-GB"/>
              </w:rPr>
              <w:t xml:space="preserve">Programme Officer </w:t>
            </w:r>
          </w:p>
        </w:tc>
        <w:tc>
          <w:tcPr>
            <w:tcW w:w="2250" w:type="dxa"/>
          </w:tcPr>
          <w:p w:rsidR="00F368DD" w:rsidRPr="00D72F78" w:rsidRDefault="00F368DD" w:rsidP="00D72F78">
            <w:pPr>
              <w:spacing w:after="0" w:line="240" w:lineRule="auto"/>
              <w:jc w:val="both"/>
              <w:rPr>
                <w:rFonts w:ascii="Times New Roman" w:eastAsia="Cambria" w:hAnsi="Times New Roman"/>
                <w:szCs w:val="24"/>
                <w:lang w:val="en-GB"/>
              </w:rPr>
            </w:pPr>
          </w:p>
        </w:tc>
      </w:tr>
      <w:tr w:rsidR="008807BB" w:rsidRPr="00D72F78" w:rsidTr="00A52930">
        <w:trPr>
          <w:trHeight w:val="260"/>
        </w:trPr>
        <w:tc>
          <w:tcPr>
            <w:tcW w:w="538" w:type="dxa"/>
          </w:tcPr>
          <w:p w:rsidR="001B088A" w:rsidRPr="00D72F78" w:rsidRDefault="001B088A"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20</w:t>
            </w:r>
          </w:p>
        </w:tc>
        <w:tc>
          <w:tcPr>
            <w:tcW w:w="2416" w:type="dxa"/>
          </w:tcPr>
          <w:p w:rsidR="001B088A" w:rsidRPr="00D72F78" w:rsidRDefault="001B088A" w:rsidP="00D72F78">
            <w:pPr>
              <w:spacing w:after="0" w:line="240" w:lineRule="auto"/>
              <w:jc w:val="both"/>
              <w:rPr>
                <w:rFonts w:ascii="Times New Roman" w:eastAsia="Cambria" w:hAnsi="Times New Roman"/>
                <w:szCs w:val="24"/>
                <w:lang w:val="en-GB"/>
              </w:rPr>
            </w:pPr>
            <w:proofErr w:type="spellStart"/>
            <w:r w:rsidRPr="00D72F78">
              <w:rPr>
                <w:rFonts w:ascii="Times New Roman" w:eastAsia="Cambria" w:hAnsi="Times New Roman"/>
                <w:szCs w:val="24"/>
                <w:lang w:val="en-GB"/>
              </w:rPr>
              <w:t>Ato</w:t>
            </w:r>
            <w:proofErr w:type="spellEnd"/>
            <w:r w:rsidR="00717F6C" w:rsidRPr="00D72F78">
              <w:rPr>
                <w:rFonts w:ascii="Times New Roman" w:eastAsia="Cambria" w:hAnsi="Times New Roman"/>
                <w:szCs w:val="24"/>
                <w:lang w:val="en-GB"/>
              </w:rPr>
              <w:t xml:space="preserve"> </w:t>
            </w:r>
            <w:proofErr w:type="spellStart"/>
            <w:r w:rsidRPr="00D72F78">
              <w:rPr>
                <w:rFonts w:ascii="Times New Roman" w:eastAsia="Cambria" w:hAnsi="Times New Roman"/>
                <w:szCs w:val="24"/>
                <w:lang w:val="en-GB"/>
              </w:rPr>
              <w:t>Dawit</w:t>
            </w:r>
            <w:proofErr w:type="spellEnd"/>
          </w:p>
        </w:tc>
        <w:tc>
          <w:tcPr>
            <w:tcW w:w="3639" w:type="dxa"/>
          </w:tcPr>
          <w:p w:rsidR="001B088A" w:rsidRPr="00D72F78" w:rsidRDefault="001B088A" w:rsidP="00D72F78">
            <w:pPr>
              <w:spacing w:after="0" w:line="240" w:lineRule="auto"/>
              <w:jc w:val="both"/>
              <w:rPr>
                <w:rFonts w:ascii="Times New Roman" w:eastAsia="Cambria" w:hAnsi="Times New Roman"/>
                <w:szCs w:val="24"/>
                <w:lang w:val="en-GB"/>
              </w:rPr>
            </w:pPr>
            <w:r w:rsidRPr="00D72F78">
              <w:rPr>
                <w:rFonts w:ascii="Times New Roman" w:eastAsia="Cambria" w:hAnsi="Times New Roman"/>
                <w:szCs w:val="24"/>
                <w:lang w:val="en-GB"/>
              </w:rPr>
              <w:t>UNFPA</w:t>
            </w:r>
          </w:p>
        </w:tc>
        <w:tc>
          <w:tcPr>
            <w:tcW w:w="4680" w:type="dxa"/>
          </w:tcPr>
          <w:p w:rsidR="001B088A" w:rsidRPr="00D72F78" w:rsidRDefault="001B088A" w:rsidP="00D72F78">
            <w:pPr>
              <w:spacing w:after="0" w:line="240" w:lineRule="auto"/>
              <w:jc w:val="both"/>
              <w:rPr>
                <w:rFonts w:ascii="Times New Roman" w:eastAsia="Cambria" w:hAnsi="Times New Roman"/>
                <w:color w:val="000000"/>
                <w:szCs w:val="24"/>
                <w:lang w:val="en-GB"/>
              </w:rPr>
            </w:pPr>
            <w:r w:rsidRPr="00D72F78">
              <w:rPr>
                <w:rFonts w:ascii="Times New Roman" w:eastAsia="Cambria" w:hAnsi="Times New Roman"/>
                <w:color w:val="000000"/>
                <w:szCs w:val="24"/>
                <w:lang w:val="en-GB"/>
              </w:rPr>
              <w:t xml:space="preserve">Programme Officer </w:t>
            </w:r>
          </w:p>
        </w:tc>
        <w:tc>
          <w:tcPr>
            <w:tcW w:w="2250" w:type="dxa"/>
          </w:tcPr>
          <w:p w:rsidR="001B088A" w:rsidRPr="00D72F78" w:rsidRDefault="001B088A" w:rsidP="00D72F78">
            <w:pPr>
              <w:spacing w:after="0" w:line="240" w:lineRule="auto"/>
              <w:jc w:val="both"/>
              <w:rPr>
                <w:rFonts w:ascii="Times New Roman" w:eastAsia="Cambria" w:hAnsi="Times New Roman"/>
                <w:szCs w:val="24"/>
                <w:lang w:val="en-GB"/>
              </w:rPr>
            </w:pPr>
          </w:p>
        </w:tc>
      </w:tr>
    </w:tbl>
    <w:p w:rsidR="00324CF2" w:rsidRPr="004D1511" w:rsidRDefault="00324CF2" w:rsidP="00C06054">
      <w:pPr>
        <w:spacing w:line="360" w:lineRule="auto"/>
        <w:jc w:val="both"/>
        <w:rPr>
          <w:rFonts w:ascii="Times New Roman" w:hAnsi="Times New Roman"/>
          <w:b/>
          <w:sz w:val="24"/>
          <w:szCs w:val="24"/>
        </w:rPr>
      </w:pPr>
    </w:p>
    <w:sectPr w:rsidR="00324CF2" w:rsidRPr="004D1511" w:rsidSect="00D228C9">
      <w:foot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4F1" w:rsidRDefault="009344F1" w:rsidP="00052D96">
      <w:pPr>
        <w:spacing w:after="0" w:line="240" w:lineRule="auto"/>
      </w:pPr>
      <w:r>
        <w:separator/>
      </w:r>
    </w:p>
  </w:endnote>
  <w:endnote w:type="continuationSeparator" w:id="0">
    <w:p w:rsidR="009344F1" w:rsidRDefault="009344F1" w:rsidP="00052D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hitney">
    <w:altName w:val="Whitney"/>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UNFPA-Bold">
    <w:altName w:val="UNFPA-Bold"/>
    <w:panose1 w:val="00000000000000000000"/>
    <w:charset w:val="00"/>
    <w:family w:val="swiss"/>
    <w:notTrueType/>
    <w:pitch w:val="default"/>
    <w:sig w:usb0="00000003" w:usb1="00000000" w:usb2="00000000" w:usb3="00000000" w:csb0="00000001" w:csb1="00000000"/>
  </w:font>
  <w:font w:name="UNFPA-Text">
    <w:altName w:val="UNFPA-Text"/>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Euphemia">
    <w:panose1 w:val="020B0503040102020104"/>
    <w:charset w:val="00"/>
    <w:family w:val="swiss"/>
    <w:pitch w:val="variable"/>
    <w:sig w:usb0="8000006F" w:usb1="0000004A" w:usb2="00002000" w:usb3="00000000" w:csb0="00000001" w:csb1="00000000"/>
  </w:font>
  <w:font w:name="Nyala">
    <w:panose1 w:val="02000504070300020003"/>
    <w:charset w:val="00"/>
    <w:family w:val="auto"/>
    <w:pitch w:val="variable"/>
    <w:sig w:usb0="A000006F" w:usb1="00000000" w:usb2="00000800" w:usb3="00000000" w:csb0="00000093" w:csb1="00000000"/>
  </w:font>
  <w:font w:name="Bodoni MT">
    <w:panose1 w:val="020706030806060202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4F1" w:rsidRDefault="009344F1">
    <w:pPr>
      <w:pStyle w:val="Footer"/>
      <w:pBdr>
        <w:top w:val="single" w:sz="4" w:space="1" w:color="D9D9D9" w:themeColor="background1" w:themeShade="D9"/>
      </w:pBdr>
      <w:rPr>
        <w:b/>
      </w:rPr>
    </w:pPr>
    <w:r w:rsidRPr="00DA0593">
      <w:fldChar w:fldCharType="begin"/>
    </w:r>
    <w:r>
      <w:instrText xml:space="preserve"> PAGE   \* MERGEFORMAT </w:instrText>
    </w:r>
    <w:r w:rsidRPr="00DA0593">
      <w:fldChar w:fldCharType="separate"/>
    </w:r>
    <w:r w:rsidR="00713E98" w:rsidRPr="00713E98">
      <w:rPr>
        <w:b/>
        <w:noProof/>
      </w:rPr>
      <w:t>0</w:t>
    </w:r>
    <w:r>
      <w:rPr>
        <w:b/>
        <w:noProof/>
      </w:rPr>
      <w:fldChar w:fldCharType="end"/>
    </w:r>
    <w:r>
      <w:rPr>
        <w:b/>
      </w:rPr>
      <w:t xml:space="preserve"> | </w:t>
    </w:r>
    <w:r>
      <w:rPr>
        <w:color w:val="7F7F7F" w:themeColor="background1" w:themeShade="7F"/>
        <w:spacing w:val="60"/>
      </w:rPr>
      <w:t>Page</w:t>
    </w:r>
  </w:p>
  <w:p w:rsidR="009344F1" w:rsidRDefault="009344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4F1" w:rsidRDefault="009344F1">
    <w:pPr>
      <w:pStyle w:val="Footer"/>
      <w:jc w:val="right"/>
    </w:pPr>
    <w:fldSimple w:instr=" PAGE   \* MERGEFORMAT ">
      <w:r>
        <w:rPr>
          <w:noProof/>
        </w:rPr>
        <w:t>43</w:t>
      </w:r>
    </w:fldSimple>
  </w:p>
  <w:p w:rsidR="009344F1" w:rsidRDefault="009344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4F1" w:rsidRDefault="009344F1" w:rsidP="00052D96">
      <w:pPr>
        <w:spacing w:after="0" w:line="240" w:lineRule="auto"/>
      </w:pPr>
      <w:r>
        <w:separator/>
      </w:r>
    </w:p>
  </w:footnote>
  <w:footnote w:type="continuationSeparator" w:id="0">
    <w:p w:rsidR="009344F1" w:rsidRDefault="009344F1" w:rsidP="00052D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F4A2B"/>
    <w:multiLevelType w:val="hybridMultilevel"/>
    <w:tmpl w:val="124ADFAC"/>
    <w:lvl w:ilvl="0" w:tplc="6E6EE03C">
      <w:start w:val="1"/>
      <w:numFmt w:val="decimal"/>
      <w:lvlText w:val="%1."/>
      <w:lvlJc w:val="left"/>
      <w:pPr>
        <w:ind w:left="630" w:hanging="360"/>
      </w:pPr>
      <w:rPr>
        <w:rFonts w:ascii="Arial Narrow" w:eastAsia="Cambria" w:hAnsi="Arial Narrow" w:cs="Arial Narrow" w:hint="default"/>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AEE0928"/>
    <w:multiLevelType w:val="hybridMultilevel"/>
    <w:tmpl w:val="6B10A1C0"/>
    <w:lvl w:ilvl="0" w:tplc="0ED433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44D7328"/>
    <w:multiLevelType w:val="hybridMultilevel"/>
    <w:tmpl w:val="A4CA41E4"/>
    <w:lvl w:ilvl="0" w:tplc="56AC92FE">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06462"/>
    <w:multiLevelType w:val="hybridMultilevel"/>
    <w:tmpl w:val="A016E83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FD7BFB"/>
    <w:multiLevelType w:val="hybridMultilevel"/>
    <w:tmpl w:val="E8106390"/>
    <w:lvl w:ilvl="0" w:tplc="1398F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F26898"/>
    <w:multiLevelType w:val="multilevel"/>
    <w:tmpl w:val="737023E8"/>
    <w:lvl w:ilvl="0">
      <w:start w:val="1"/>
      <w:numFmt w:val="decimal"/>
      <w:lvlText w:val="%1."/>
      <w:lvlJc w:val="left"/>
      <w:pPr>
        <w:ind w:left="990" w:hanging="360"/>
      </w:pPr>
      <w:rPr>
        <w:rFonts w:hint="default"/>
      </w:rPr>
    </w:lvl>
    <w:lvl w:ilvl="1">
      <w:start w:val="2"/>
      <w:numFmt w:val="decimal"/>
      <w:isLgl/>
      <w:lvlText w:val="%1.%2."/>
      <w:lvlJc w:val="left"/>
      <w:pPr>
        <w:ind w:left="1134" w:hanging="504"/>
      </w:pPr>
      <w:rPr>
        <w:rFonts w:hint="default"/>
      </w:rPr>
    </w:lvl>
    <w:lvl w:ilvl="2">
      <w:start w:val="2"/>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6">
    <w:nsid w:val="233A286E"/>
    <w:multiLevelType w:val="hybridMultilevel"/>
    <w:tmpl w:val="978C4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3B4D70"/>
    <w:multiLevelType w:val="hybridMultilevel"/>
    <w:tmpl w:val="3D1A8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37328BF"/>
    <w:multiLevelType w:val="multilevel"/>
    <w:tmpl w:val="03D69BA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4587E0F"/>
    <w:multiLevelType w:val="multilevel"/>
    <w:tmpl w:val="8A124EDA"/>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77E5164"/>
    <w:multiLevelType w:val="hybridMultilevel"/>
    <w:tmpl w:val="75501C16"/>
    <w:lvl w:ilvl="0" w:tplc="89DEA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9F2899"/>
    <w:multiLevelType w:val="multilevel"/>
    <w:tmpl w:val="1C16E8BA"/>
    <w:lvl w:ilvl="0">
      <w:start w:val="1"/>
      <w:numFmt w:val="decimal"/>
      <w:lvlText w:val="%1."/>
      <w:lvlJc w:val="left"/>
      <w:pPr>
        <w:ind w:left="1080" w:hanging="360"/>
      </w:pPr>
      <w:rPr>
        <w:rFonts w:hint="default"/>
      </w:rPr>
    </w:lvl>
    <w:lvl w:ilvl="1">
      <w:start w:val="1"/>
      <w:numFmt w:val="decimal"/>
      <w:isLgl/>
      <w:lvlText w:val="%1.%2."/>
      <w:lvlJc w:val="left"/>
      <w:pPr>
        <w:ind w:left="1224"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2EA53B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FC14BC3"/>
    <w:multiLevelType w:val="multilevel"/>
    <w:tmpl w:val="9D566C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0FD1119"/>
    <w:multiLevelType w:val="hybridMultilevel"/>
    <w:tmpl w:val="586C8B64"/>
    <w:lvl w:ilvl="0" w:tplc="024EDDE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916245"/>
    <w:multiLevelType w:val="multilevel"/>
    <w:tmpl w:val="0344C4E6"/>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5D433F2"/>
    <w:multiLevelType w:val="hybridMultilevel"/>
    <w:tmpl w:val="74960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F15685"/>
    <w:multiLevelType w:val="multilevel"/>
    <w:tmpl w:val="D0D86D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825325A"/>
    <w:multiLevelType w:val="hybridMultilevel"/>
    <w:tmpl w:val="E2F46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A15C29"/>
    <w:multiLevelType w:val="multilevel"/>
    <w:tmpl w:val="BF20CC0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D940BE2"/>
    <w:multiLevelType w:val="multilevel"/>
    <w:tmpl w:val="810412A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F5C5E62"/>
    <w:multiLevelType w:val="multilevel"/>
    <w:tmpl w:val="B7F4BE4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nsid w:val="42283460"/>
    <w:multiLevelType w:val="hybridMultilevel"/>
    <w:tmpl w:val="00A2A472"/>
    <w:lvl w:ilvl="0" w:tplc="04090001">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6E3033"/>
    <w:multiLevelType w:val="hybridMultilevel"/>
    <w:tmpl w:val="52109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706C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8702242"/>
    <w:multiLevelType w:val="hybridMultilevel"/>
    <w:tmpl w:val="69A8AF76"/>
    <w:lvl w:ilvl="0" w:tplc="D1AE9F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735966"/>
    <w:multiLevelType w:val="multilevel"/>
    <w:tmpl w:val="C40237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D1F6C54"/>
    <w:multiLevelType w:val="hybridMultilevel"/>
    <w:tmpl w:val="87181144"/>
    <w:lvl w:ilvl="0" w:tplc="A97EC132">
      <w:numFmt w:val="bullet"/>
      <w:lvlText w:val="•"/>
      <w:lvlJc w:val="left"/>
      <w:pPr>
        <w:ind w:left="360" w:hanging="360"/>
      </w:pPr>
      <w:rPr>
        <w:rFonts w:ascii="Times New Roman" w:eastAsia="Cambr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DC830E4"/>
    <w:multiLevelType w:val="hybridMultilevel"/>
    <w:tmpl w:val="162E69FC"/>
    <w:lvl w:ilvl="0" w:tplc="BC64BD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45697A"/>
    <w:multiLevelType w:val="hybridMultilevel"/>
    <w:tmpl w:val="6160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823173"/>
    <w:multiLevelType w:val="hybridMultilevel"/>
    <w:tmpl w:val="4394E862"/>
    <w:lvl w:ilvl="0" w:tplc="89DEA1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6483F28"/>
    <w:multiLevelType w:val="hybridMultilevel"/>
    <w:tmpl w:val="124ADFAC"/>
    <w:lvl w:ilvl="0" w:tplc="6E6EE03C">
      <w:start w:val="1"/>
      <w:numFmt w:val="decimal"/>
      <w:lvlText w:val="%1."/>
      <w:lvlJc w:val="left"/>
      <w:pPr>
        <w:ind w:left="630" w:hanging="360"/>
      </w:pPr>
      <w:rPr>
        <w:rFonts w:ascii="Arial Narrow" w:eastAsia="Cambria" w:hAnsi="Arial Narrow" w:cs="Arial Narrow" w:hint="default"/>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58EF17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CEB69C5"/>
    <w:multiLevelType w:val="hybridMultilevel"/>
    <w:tmpl w:val="0FACA092"/>
    <w:lvl w:ilvl="0" w:tplc="6E6EE03C">
      <w:start w:val="1"/>
      <w:numFmt w:val="decimal"/>
      <w:lvlText w:val="%1."/>
      <w:lvlJc w:val="left"/>
      <w:pPr>
        <w:ind w:left="720" w:hanging="360"/>
      </w:pPr>
      <w:rPr>
        <w:rFonts w:ascii="Arial Narrow" w:eastAsia="Cambria" w:hAnsi="Arial Narrow" w:cs="Arial Narrow"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C50D24"/>
    <w:multiLevelType w:val="hybridMultilevel"/>
    <w:tmpl w:val="BAF25ABE"/>
    <w:lvl w:ilvl="0" w:tplc="A97EC132">
      <w:numFmt w:val="bullet"/>
      <w:lvlText w:val="•"/>
      <w:lvlJc w:val="left"/>
      <w:pPr>
        <w:ind w:left="36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C86C62"/>
    <w:multiLevelType w:val="multilevel"/>
    <w:tmpl w:val="36FCAF34"/>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0212AB6"/>
    <w:multiLevelType w:val="multilevel"/>
    <w:tmpl w:val="245A1C96"/>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7">
    <w:nsid w:val="64BF4270"/>
    <w:multiLevelType w:val="hybridMultilevel"/>
    <w:tmpl w:val="E4C2A1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CA67A11"/>
    <w:multiLevelType w:val="hybridMultilevel"/>
    <w:tmpl w:val="69044C9E"/>
    <w:lvl w:ilvl="0" w:tplc="6E6EE03C">
      <w:start w:val="1"/>
      <w:numFmt w:val="decimal"/>
      <w:lvlText w:val="%1."/>
      <w:lvlJc w:val="left"/>
      <w:pPr>
        <w:ind w:left="720" w:hanging="360"/>
      </w:pPr>
      <w:rPr>
        <w:rFonts w:ascii="Arial Narrow" w:eastAsia="Cambria" w:hAnsi="Arial Narrow" w:cs="Arial Narrow"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BB21C1"/>
    <w:multiLevelType w:val="hybridMultilevel"/>
    <w:tmpl w:val="20ACC33A"/>
    <w:lvl w:ilvl="0" w:tplc="44E0D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63A62F2"/>
    <w:multiLevelType w:val="hybridMultilevel"/>
    <w:tmpl w:val="4C526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1"/>
  </w:num>
  <w:num w:numId="4">
    <w:abstractNumId w:val="11"/>
  </w:num>
  <w:num w:numId="5">
    <w:abstractNumId w:val="20"/>
  </w:num>
  <w:num w:numId="6">
    <w:abstractNumId w:val="8"/>
  </w:num>
  <w:num w:numId="7">
    <w:abstractNumId w:val="4"/>
  </w:num>
  <w:num w:numId="8">
    <w:abstractNumId w:val="35"/>
  </w:num>
  <w:num w:numId="9">
    <w:abstractNumId w:val="1"/>
  </w:num>
  <w:num w:numId="10">
    <w:abstractNumId w:val="36"/>
  </w:num>
  <w:num w:numId="11">
    <w:abstractNumId w:val="21"/>
  </w:num>
  <w:num w:numId="12">
    <w:abstractNumId w:val="3"/>
  </w:num>
  <w:num w:numId="13">
    <w:abstractNumId w:val="23"/>
  </w:num>
  <w:num w:numId="14">
    <w:abstractNumId w:val="19"/>
  </w:num>
  <w:num w:numId="15">
    <w:abstractNumId w:val="26"/>
  </w:num>
  <w:num w:numId="16">
    <w:abstractNumId w:val="2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29"/>
  </w:num>
  <w:num w:numId="20">
    <w:abstractNumId w:val="34"/>
  </w:num>
  <w:num w:numId="21">
    <w:abstractNumId w:val="38"/>
  </w:num>
  <w:num w:numId="22">
    <w:abstractNumId w:val="30"/>
  </w:num>
  <w:num w:numId="23">
    <w:abstractNumId w:val="10"/>
  </w:num>
  <w:num w:numId="24">
    <w:abstractNumId w:val="39"/>
  </w:num>
  <w:num w:numId="25">
    <w:abstractNumId w:val="40"/>
  </w:num>
  <w:num w:numId="26">
    <w:abstractNumId w:val="22"/>
  </w:num>
  <w:num w:numId="27">
    <w:abstractNumId w:val="6"/>
  </w:num>
  <w:num w:numId="28">
    <w:abstractNumId w:val="18"/>
  </w:num>
  <w:num w:numId="29">
    <w:abstractNumId w:val="37"/>
  </w:num>
  <w:num w:numId="30">
    <w:abstractNumId w:val="2"/>
  </w:num>
  <w:num w:numId="31">
    <w:abstractNumId w:val="9"/>
  </w:num>
  <w:num w:numId="32">
    <w:abstractNumId w:val="13"/>
  </w:num>
  <w:num w:numId="33">
    <w:abstractNumId w:val="15"/>
  </w:num>
  <w:num w:numId="34">
    <w:abstractNumId w:val="16"/>
  </w:num>
  <w:num w:numId="35">
    <w:abstractNumId w:val="24"/>
  </w:num>
  <w:num w:numId="36">
    <w:abstractNumId w:val="17"/>
  </w:num>
  <w:num w:numId="37">
    <w:abstractNumId w:val="25"/>
  </w:num>
  <w:num w:numId="38">
    <w:abstractNumId w:val="14"/>
  </w:num>
  <w:num w:numId="39">
    <w:abstractNumId w:val="32"/>
  </w:num>
  <w:num w:numId="40">
    <w:abstractNumId w:val="12"/>
  </w:num>
  <w:num w:numId="41">
    <w:abstractNumId w:val="28"/>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52D96"/>
    <w:rsid w:val="00004634"/>
    <w:rsid w:val="0000505D"/>
    <w:rsid w:val="00011A1A"/>
    <w:rsid w:val="0001409F"/>
    <w:rsid w:val="00016EA7"/>
    <w:rsid w:val="000202D8"/>
    <w:rsid w:val="00020526"/>
    <w:rsid w:val="000233A8"/>
    <w:rsid w:val="0002619C"/>
    <w:rsid w:val="00035042"/>
    <w:rsid w:val="00035C25"/>
    <w:rsid w:val="000373BB"/>
    <w:rsid w:val="00037955"/>
    <w:rsid w:val="0004029B"/>
    <w:rsid w:val="0004056E"/>
    <w:rsid w:val="00042D26"/>
    <w:rsid w:val="00044BFF"/>
    <w:rsid w:val="00045A7A"/>
    <w:rsid w:val="00047475"/>
    <w:rsid w:val="00052D96"/>
    <w:rsid w:val="0005476D"/>
    <w:rsid w:val="00055064"/>
    <w:rsid w:val="000558E6"/>
    <w:rsid w:val="0005612A"/>
    <w:rsid w:val="000573F7"/>
    <w:rsid w:val="0006013F"/>
    <w:rsid w:val="00060DD6"/>
    <w:rsid w:val="00061AE7"/>
    <w:rsid w:val="00062B00"/>
    <w:rsid w:val="00063A09"/>
    <w:rsid w:val="00066D3F"/>
    <w:rsid w:val="00067819"/>
    <w:rsid w:val="00072E34"/>
    <w:rsid w:val="00073F80"/>
    <w:rsid w:val="000746C8"/>
    <w:rsid w:val="00074926"/>
    <w:rsid w:val="000758FF"/>
    <w:rsid w:val="00075F54"/>
    <w:rsid w:val="00076846"/>
    <w:rsid w:val="00077453"/>
    <w:rsid w:val="00077A18"/>
    <w:rsid w:val="00077D11"/>
    <w:rsid w:val="000804B8"/>
    <w:rsid w:val="00080D1F"/>
    <w:rsid w:val="000859D4"/>
    <w:rsid w:val="000861C5"/>
    <w:rsid w:val="0008692C"/>
    <w:rsid w:val="00086D4C"/>
    <w:rsid w:val="0009011E"/>
    <w:rsid w:val="0009086C"/>
    <w:rsid w:val="00092162"/>
    <w:rsid w:val="000941DF"/>
    <w:rsid w:val="00094DB6"/>
    <w:rsid w:val="00094ECC"/>
    <w:rsid w:val="00096D8D"/>
    <w:rsid w:val="000A1516"/>
    <w:rsid w:val="000A2961"/>
    <w:rsid w:val="000A3AA1"/>
    <w:rsid w:val="000A3D3A"/>
    <w:rsid w:val="000A40F9"/>
    <w:rsid w:val="000A50A0"/>
    <w:rsid w:val="000A61D3"/>
    <w:rsid w:val="000A6C81"/>
    <w:rsid w:val="000A6CA6"/>
    <w:rsid w:val="000A7F42"/>
    <w:rsid w:val="000B2E27"/>
    <w:rsid w:val="000B5378"/>
    <w:rsid w:val="000B63C9"/>
    <w:rsid w:val="000B67EB"/>
    <w:rsid w:val="000B73AE"/>
    <w:rsid w:val="000C0625"/>
    <w:rsid w:val="000C45CA"/>
    <w:rsid w:val="000C58F2"/>
    <w:rsid w:val="000C7714"/>
    <w:rsid w:val="000D1E8C"/>
    <w:rsid w:val="000D44B3"/>
    <w:rsid w:val="000D5133"/>
    <w:rsid w:val="000D52EF"/>
    <w:rsid w:val="000D6DE7"/>
    <w:rsid w:val="000E11DF"/>
    <w:rsid w:val="000E7295"/>
    <w:rsid w:val="000F0AB0"/>
    <w:rsid w:val="000F1B06"/>
    <w:rsid w:val="000F211B"/>
    <w:rsid w:val="000F7780"/>
    <w:rsid w:val="000F77CF"/>
    <w:rsid w:val="000F7F58"/>
    <w:rsid w:val="00100EFF"/>
    <w:rsid w:val="00102A69"/>
    <w:rsid w:val="001046C6"/>
    <w:rsid w:val="00105C2F"/>
    <w:rsid w:val="00106264"/>
    <w:rsid w:val="001062BF"/>
    <w:rsid w:val="00106F7A"/>
    <w:rsid w:val="00112EEF"/>
    <w:rsid w:val="00115AC1"/>
    <w:rsid w:val="00117682"/>
    <w:rsid w:val="00117F03"/>
    <w:rsid w:val="00120CC6"/>
    <w:rsid w:val="00120DC4"/>
    <w:rsid w:val="001228B9"/>
    <w:rsid w:val="00122DF4"/>
    <w:rsid w:val="00124C2E"/>
    <w:rsid w:val="00131F61"/>
    <w:rsid w:val="00132360"/>
    <w:rsid w:val="00132904"/>
    <w:rsid w:val="0013618C"/>
    <w:rsid w:val="00136C4B"/>
    <w:rsid w:val="00140B53"/>
    <w:rsid w:val="00141524"/>
    <w:rsid w:val="00142174"/>
    <w:rsid w:val="00144278"/>
    <w:rsid w:val="001447CF"/>
    <w:rsid w:val="001473AD"/>
    <w:rsid w:val="00147FA4"/>
    <w:rsid w:val="00150828"/>
    <w:rsid w:val="001528F6"/>
    <w:rsid w:val="00153D57"/>
    <w:rsid w:val="00162BCA"/>
    <w:rsid w:val="001638AA"/>
    <w:rsid w:val="001653F7"/>
    <w:rsid w:val="00165A45"/>
    <w:rsid w:val="001660AF"/>
    <w:rsid w:val="00171FAB"/>
    <w:rsid w:val="001726F6"/>
    <w:rsid w:val="0017603B"/>
    <w:rsid w:val="001766B1"/>
    <w:rsid w:val="00176CB8"/>
    <w:rsid w:val="0018058D"/>
    <w:rsid w:val="00181B00"/>
    <w:rsid w:val="0018382D"/>
    <w:rsid w:val="00184058"/>
    <w:rsid w:val="0018601E"/>
    <w:rsid w:val="00191A96"/>
    <w:rsid w:val="00192053"/>
    <w:rsid w:val="00193080"/>
    <w:rsid w:val="0019449A"/>
    <w:rsid w:val="00194A49"/>
    <w:rsid w:val="0019623B"/>
    <w:rsid w:val="00197799"/>
    <w:rsid w:val="001A23AE"/>
    <w:rsid w:val="001A23B2"/>
    <w:rsid w:val="001A26C6"/>
    <w:rsid w:val="001A2E74"/>
    <w:rsid w:val="001A3403"/>
    <w:rsid w:val="001A3593"/>
    <w:rsid w:val="001A7A78"/>
    <w:rsid w:val="001B088A"/>
    <w:rsid w:val="001B0DA0"/>
    <w:rsid w:val="001B3EFD"/>
    <w:rsid w:val="001B546D"/>
    <w:rsid w:val="001B5D40"/>
    <w:rsid w:val="001C1263"/>
    <w:rsid w:val="001C2A00"/>
    <w:rsid w:val="001C3F79"/>
    <w:rsid w:val="001C44A2"/>
    <w:rsid w:val="001C74D4"/>
    <w:rsid w:val="001D27FB"/>
    <w:rsid w:val="001D301F"/>
    <w:rsid w:val="001D459D"/>
    <w:rsid w:val="001D6583"/>
    <w:rsid w:val="001E113C"/>
    <w:rsid w:val="001E29C1"/>
    <w:rsid w:val="001E33BC"/>
    <w:rsid w:val="001E5221"/>
    <w:rsid w:val="001E57BA"/>
    <w:rsid w:val="001E6DC6"/>
    <w:rsid w:val="001F16F3"/>
    <w:rsid w:val="001F16FD"/>
    <w:rsid w:val="001F240F"/>
    <w:rsid w:val="001F2A6B"/>
    <w:rsid w:val="001F3ACC"/>
    <w:rsid w:val="001F3E52"/>
    <w:rsid w:val="001F5381"/>
    <w:rsid w:val="001F5C7D"/>
    <w:rsid w:val="00203F01"/>
    <w:rsid w:val="002053EA"/>
    <w:rsid w:val="00205767"/>
    <w:rsid w:val="00205CF2"/>
    <w:rsid w:val="00206944"/>
    <w:rsid w:val="00206F73"/>
    <w:rsid w:val="00207095"/>
    <w:rsid w:val="0020729D"/>
    <w:rsid w:val="00210393"/>
    <w:rsid w:val="00210B34"/>
    <w:rsid w:val="002112AC"/>
    <w:rsid w:val="00211EA3"/>
    <w:rsid w:val="00212450"/>
    <w:rsid w:val="002127A6"/>
    <w:rsid w:val="00213053"/>
    <w:rsid w:val="00213AB2"/>
    <w:rsid w:val="00214A5E"/>
    <w:rsid w:val="002156EA"/>
    <w:rsid w:val="00215DE3"/>
    <w:rsid w:val="00217E0D"/>
    <w:rsid w:val="00221814"/>
    <w:rsid w:val="0022233F"/>
    <w:rsid w:val="00223434"/>
    <w:rsid w:val="0022465C"/>
    <w:rsid w:val="00226491"/>
    <w:rsid w:val="00226851"/>
    <w:rsid w:val="00226B7B"/>
    <w:rsid w:val="00227583"/>
    <w:rsid w:val="00231039"/>
    <w:rsid w:val="00235025"/>
    <w:rsid w:val="00235102"/>
    <w:rsid w:val="00236303"/>
    <w:rsid w:val="0024019A"/>
    <w:rsid w:val="00241361"/>
    <w:rsid w:val="00241E76"/>
    <w:rsid w:val="00242160"/>
    <w:rsid w:val="0024334A"/>
    <w:rsid w:val="002441CF"/>
    <w:rsid w:val="002445F5"/>
    <w:rsid w:val="00244847"/>
    <w:rsid w:val="00245064"/>
    <w:rsid w:val="002528AD"/>
    <w:rsid w:val="00255268"/>
    <w:rsid w:val="00256817"/>
    <w:rsid w:val="0026191F"/>
    <w:rsid w:val="00262B4A"/>
    <w:rsid w:val="002647A6"/>
    <w:rsid w:val="00264ACE"/>
    <w:rsid w:val="00265F46"/>
    <w:rsid w:val="00266609"/>
    <w:rsid w:val="002705D5"/>
    <w:rsid w:val="002722E4"/>
    <w:rsid w:val="002731B6"/>
    <w:rsid w:val="002736BC"/>
    <w:rsid w:val="0027789C"/>
    <w:rsid w:val="00280FC2"/>
    <w:rsid w:val="00281470"/>
    <w:rsid w:val="0028726C"/>
    <w:rsid w:val="0029042E"/>
    <w:rsid w:val="00290EA3"/>
    <w:rsid w:val="002932DA"/>
    <w:rsid w:val="002949D9"/>
    <w:rsid w:val="002957BB"/>
    <w:rsid w:val="002959A3"/>
    <w:rsid w:val="00296F81"/>
    <w:rsid w:val="002A2A4D"/>
    <w:rsid w:val="002A6B01"/>
    <w:rsid w:val="002A6F56"/>
    <w:rsid w:val="002A7E83"/>
    <w:rsid w:val="002B284A"/>
    <w:rsid w:val="002B29DA"/>
    <w:rsid w:val="002B635D"/>
    <w:rsid w:val="002B63E0"/>
    <w:rsid w:val="002C0487"/>
    <w:rsid w:val="002C27A1"/>
    <w:rsid w:val="002C6CAC"/>
    <w:rsid w:val="002C7D2B"/>
    <w:rsid w:val="002C7DAC"/>
    <w:rsid w:val="002D13FB"/>
    <w:rsid w:val="002D36F3"/>
    <w:rsid w:val="002D5248"/>
    <w:rsid w:val="002D58F4"/>
    <w:rsid w:val="002E2B3B"/>
    <w:rsid w:val="002E3623"/>
    <w:rsid w:val="002E43A8"/>
    <w:rsid w:val="002E5D8F"/>
    <w:rsid w:val="002E70D9"/>
    <w:rsid w:val="002F05A5"/>
    <w:rsid w:val="002F0925"/>
    <w:rsid w:val="002F1BF6"/>
    <w:rsid w:val="002F1E08"/>
    <w:rsid w:val="002F2BE9"/>
    <w:rsid w:val="002F44F5"/>
    <w:rsid w:val="002F6ECE"/>
    <w:rsid w:val="002F70B7"/>
    <w:rsid w:val="00303928"/>
    <w:rsid w:val="00303993"/>
    <w:rsid w:val="00305F55"/>
    <w:rsid w:val="00306EA7"/>
    <w:rsid w:val="00306F40"/>
    <w:rsid w:val="00307A54"/>
    <w:rsid w:val="0031018E"/>
    <w:rsid w:val="0031141A"/>
    <w:rsid w:val="003115CE"/>
    <w:rsid w:val="00314EA0"/>
    <w:rsid w:val="00315AFE"/>
    <w:rsid w:val="00320347"/>
    <w:rsid w:val="00320DB8"/>
    <w:rsid w:val="0032284A"/>
    <w:rsid w:val="00323446"/>
    <w:rsid w:val="00323764"/>
    <w:rsid w:val="00324424"/>
    <w:rsid w:val="00324CF2"/>
    <w:rsid w:val="003257B6"/>
    <w:rsid w:val="00326289"/>
    <w:rsid w:val="00332026"/>
    <w:rsid w:val="00332CAE"/>
    <w:rsid w:val="00333317"/>
    <w:rsid w:val="003344A2"/>
    <w:rsid w:val="0033630B"/>
    <w:rsid w:val="003402F0"/>
    <w:rsid w:val="00343051"/>
    <w:rsid w:val="00344281"/>
    <w:rsid w:val="00344601"/>
    <w:rsid w:val="003460D5"/>
    <w:rsid w:val="00346A31"/>
    <w:rsid w:val="00347819"/>
    <w:rsid w:val="00356EBC"/>
    <w:rsid w:val="00357ABF"/>
    <w:rsid w:val="003612B2"/>
    <w:rsid w:val="00362209"/>
    <w:rsid w:val="0036256A"/>
    <w:rsid w:val="00362790"/>
    <w:rsid w:val="00364F4F"/>
    <w:rsid w:val="00367BF9"/>
    <w:rsid w:val="00371993"/>
    <w:rsid w:val="00371EDC"/>
    <w:rsid w:val="00373F1C"/>
    <w:rsid w:val="00381616"/>
    <w:rsid w:val="00383292"/>
    <w:rsid w:val="00383756"/>
    <w:rsid w:val="00383CCB"/>
    <w:rsid w:val="00383FD7"/>
    <w:rsid w:val="00384528"/>
    <w:rsid w:val="00385FD6"/>
    <w:rsid w:val="003864FE"/>
    <w:rsid w:val="003873C0"/>
    <w:rsid w:val="003905A2"/>
    <w:rsid w:val="0039248D"/>
    <w:rsid w:val="0039255D"/>
    <w:rsid w:val="00392C61"/>
    <w:rsid w:val="00393C83"/>
    <w:rsid w:val="00395607"/>
    <w:rsid w:val="00395C63"/>
    <w:rsid w:val="00397913"/>
    <w:rsid w:val="003A109F"/>
    <w:rsid w:val="003A18AD"/>
    <w:rsid w:val="003A25F3"/>
    <w:rsid w:val="003A6631"/>
    <w:rsid w:val="003B0C5A"/>
    <w:rsid w:val="003B3C3B"/>
    <w:rsid w:val="003B3CA0"/>
    <w:rsid w:val="003B416D"/>
    <w:rsid w:val="003B5102"/>
    <w:rsid w:val="003B6133"/>
    <w:rsid w:val="003C093E"/>
    <w:rsid w:val="003C5BBF"/>
    <w:rsid w:val="003D180A"/>
    <w:rsid w:val="003D2B75"/>
    <w:rsid w:val="003D317D"/>
    <w:rsid w:val="003D4C2E"/>
    <w:rsid w:val="003D79AE"/>
    <w:rsid w:val="003E0274"/>
    <w:rsid w:val="003E094F"/>
    <w:rsid w:val="003E1031"/>
    <w:rsid w:val="003E1AC7"/>
    <w:rsid w:val="003E4BBD"/>
    <w:rsid w:val="003F3F71"/>
    <w:rsid w:val="003F4093"/>
    <w:rsid w:val="003F5CAC"/>
    <w:rsid w:val="003F5F60"/>
    <w:rsid w:val="003F66DD"/>
    <w:rsid w:val="003F6870"/>
    <w:rsid w:val="00400D62"/>
    <w:rsid w:val="00401763"/>
    <w:rsid w:val="0040185E"/>
    <w:rsid w:val="0040190A"/>
    <w:rsid w:val="004019D5"/>
    <w:rsid w:val="00403086"/>
    <w:rsid w:val="00403A53"/>
    <w:rsid w:val="004041D2"/>
    <w:rsid w:val="00407419"/>
    <w:rsid w:val="00410108"/>
    <w:rsid w:val="0041016F"/>
    <w:rsid w:val="00411859"/>
    <w:rsid w:val="00416E83"/>
    <w:rsid w:val="00417831"/>
    <w:rsid w:val="00420454"/>
    <w:rsid w:val="00420A82"/>
    <w:rsid w:val="0042152B"/>
    <w:rsid w:val="0042199B"/>
    <w:rsid w:val="004304CF"/>
    <w:rsid w:val="0043238D"/>
    <w:rsid w:val="0043282A"/>
    <w:rsid w:val="00434131"/>
    <w:rsid w:val="00434432"/>
    <w:rsid w:val="00434882"/>
    <w:rsid w:val="00434B49"/>
    <w:rsid w:val="004376AC"/>
    <w:rsid w:val="00440219"/>
    <w:rsid w:val="0044038E"/>
    <w:rsid w:val="004432C5"/>
    <w:rsid w:val="00443C81"/>
    <w:rsid w:val="00443E9F"/>
    <w:rsid w:val="00444FF6"/>
    <w:rsid w:val="00445EA6"/>
    <w:rsid w:val="0044637E"/>
    <w:rsid w:val="004476E4"/>
    <w:rsid w:val="0045267A"/>
    <w:rsid w:val="00456375"/>
    <w:rsid w:val="00456E52"/>
    <w:rsid w:val="00457A4A"/>
    <w:rsid w:val="00457F4C"/>
    <w:rsid w:val="004605C4"/>
    <w:rsid w:val="00462320"/>
    <w:rsid w:val="0046323B"/>
    <w:rsid w:val="00463FE3"/>
    <w:rsid w:val="00464744"/>
    <w:rsid w:val="00465E10"/>
    <w:rsid w:val="00465FD2"/>
    <w:rsid w:val="00466920"/>
    <w:rsid w:val="0046745F"/>
    <w:rsid w:val="00470211"/>
    <w:rsid w:val="00470445"/>
    <w:rsid w:val="00474556"/>
    <w:rsid w:val="004759F9"/>
    <w:rsid w:val="0047627A"/>
    <w:rsid w:val="004827D2"/>
    <w:rsid w:val="00482D10"/>
    <w:rsid w:val="00483806"/>
    <w:rsid w:val="0048504A"/>
    <w:rsid w:val="00491895"/>
    <w:rsid w:val="00491C7A"/>
    <w:rsid w:val="00491EC6"/>
    <w:rsid w:val="004921AA"/>
    <w:rsid w:val="00494141"/>
    <w:rsid w:val="00494E9C"/>
    <w:rsid w:val="00496FE1"/>
    <w:rsid w:val="00497332"/>
    <w:rsid w:val="00497CB1"/>
    <w:rsid w:val="004A0B3B"/>
    <w:rsid w:val="004A4499"/>
    <w:rsid w:val="004A65AB"/>
    <w:rsid w:val="004A7832"/>
    <w:rsid w:val="004B21EB"/>
    <w:rsid w:val="004B5668"/>
    <w:rsid w:val="004B6458"/>
    <w:rsid w:val="004B79C3"/>
    <w:rsid w:val="004C076A"/>
    <w:rsid w:val="004C18D5"/>
    <w:rsid w:val="004C211B"/>
    <w:rsid w:val="004C487D"/>
    <w:rsid w:val="004C5469"/>
    <w:rsid w:val="004C7C43"/>
    <w:rsid w:val="004C7C55"/>
    <w:rsid w:val="004D1511"/>
    <w:rsid w:val="004D1E93"/>
    <w:rsid w:val="004D3F3F"/>
    <w:rsid w:val="004D459A"/>
    <w:rsid w:val="004D4BB2"/>
    <w:rsid w:val="004D5CDD"/>
    <w:rsid w:val="004E3899"/>
    <w:rsid w:val="004E4427"/>
    <w:rsid w:val="004E6816"/>
    <w:rsid w:val="004E6CA0"/>
    <w:rsid w:val="004E7D7E"/>
    <w:rsid w:val="004F0F7D"/>
    <w:rsid w:val="004F141B"/>
    <w:rsid w:val="004F262B"/>
    <w:rsid w:val="004F5418"/>
    <w:rsid w:val="004F77B7"/>
    <w:rsid w:val="00500178"/>
    <w:rsid w:val="0050378B"/>
    <w:rsid w:val="005039CF"/>
    <w:rsid w:val="005044B8"/>
    <w:rsid w:val="00504E1B"/>
    <w:rsid w:val="00504E5F"/>
    <w:rsid w:val="0050608D"/>
    <w:rsid w:val="005114E0"/>
    <w:rsid w:val="00511E33"/>
    <w:rsid w:val="00512371"/>
    <w:rsid w:val="005157C3"/>
    <w:rsid w:val="00515A40"/>
    <w:rsid w:val="00515E79"/>
    <w:rsid w:val="00516AB6"/>
    <w:rsid w:val="005177A5"/>
    <w:rsid w:val="00520D84"/>
    <w:rsid w:val="00522DE9"/>
    <w:rsid w:val="005243FD"/>
    <w:rsid w:val="00524CD8"/>
    <w:rsid w:val="0052743F"/>
    <w:rsid w:val="00527623"/>
    <w:rsid w:val="005310EA"/>
    <w:rsid w:val="00534BA0"/>
    <w:rsid w:val="005355CA"/>
    <w:rsid w:val="00535826"/>
    <w:rsid w:val="005359F1"/>
    <w:rsid w:val="005417D1"/>
    <w:rsid w:val="00541D3D"/>
    <w:rsid w:val="00541F91"/>
    <w:rsid w:val="005472E4"/>
    <w:rsid w:val="00547408"/>
    <w:rsid w:val="00547699"/>
    <w:rsid w:val="00547C5D"/>
    <w:rsid w:val="005501C0"/>
    <w:rsid w:val="00551BB8"/>
    <w:rsid w:val="005520E0"/>
    <w:rsid w:val="005522B3"/>
    <w:rsid w:val="00552365"/>
    <w:rsid w:val="00553330"/>
    <w:rsid w:val="00554E20"/>
    <w:rsid w:val="005551EC"/>
    <w:rsid w:val="00555A79"/>
    <w:rsid w:val="00555D80"/>
    <w:rsid w:val="00557672"/>
    <w:rsid w:val="00557B43"/>
    <w:rsid w:val="00560EFE"/>
    <w:rsid w:val="00561D5E"/>
    <w:rsid w:val="00563B1C"/>
    <w:rsid w:val="00563FFA"/>
    <w:rsid w:val="00564251"/>
    <w:rsid w:val="00567D7A"/>
    <w:rsid w:val="00571A65"/>
    <w:rsid w:val="005720BD"/>
    <w:rsid w:val="005736FD"/>
    <w:rsid w:val="00574E8B"/>
    <w:rsid w:val="005768BB"/>
    <w:rsid w:val="00577033"/>
    <w:rsid w:val="005802EC"/>
    <w:rsid w:val="005803A2"/>
    <w:rsid w:val="00581E40"/>
    <w:rsid w:val="005837E4"/>
    <w:rsid w:val="005855B6"/>
    <w:rsid w:val="00585E43"/>
    <w:rsid w:val="00586457"/>
    <w:rsid w:val="00586D52"/>
    <w:rsid w:val="00593840"/>
    <w:rsid w:val="00593E16"/>
    <w:rsid w:val="00593F2C"/>
    <w:rsid w:val="005941F4"/>
    <w:rsid w:val="005953A7"/>
    <w:rsid w:val="00596090"/>
    <w:rsid w:val="00596539"/>
    <w:rsid w:val="005976B2"/>
    <w:rsid w:val="005A0566"/>
    <w:rsid w:val="005A0EE1"/>
    <w:rsid w:val="005A1203"/>
    <w:rsid w:val="005A2464"/>
    <w:rsid w:val="005A314D"/>
    <w:rsid w:val="005A461B"/>
    <w:rsid w:val="005A5835"/>
    <w:rsid w:val="005A5E41"/>
    <w:rsid w:val="005A5F31"/>
    <w:rsid w:val="005A6DA8"/>
    <w:rsid w:val="005B38A9"/>
    <w:rsid w:val="005B492F"/>
    <w:rsid w:val="005B5077"/>
    <w:rsid w:val="005B52CC"/>
    <w:rsid w:val="005B540D"/>
    <w:rsid w:val="005B75C0"/>
    <w:rsid w:val="005C1361"/>
    <w:rsid w:val="005C15C2"/>
    <w:rsid w:val="005C241D"/>
    <w:rsid w:val="005C3AB3"/>
    <w:rsid w:val="005C6439"/>
    <w:rsid w:val="005D00EB"/>
    <w:rsid w:val="005D35BD"/>
    <w:rsid w:val="005D5898"/>
    <w:rsid w:val="005D5B49"/>
    <w:rsid w:val="005D6021"/>
    <w:rsid w:val="005D605E"/>
    <w:rsid w:val="005D6BCF"/>
    <w:rsid w:val="005D727E"/>
    <w:rsid w:val="005D7490"/>
    <w:rsid w:val="005E0C50"/>
    <w:rsid w:val="005E1BF5"/>
    <w:rsid w:val="005E2107"/>
    <w:rsid w:val="005E2D04"/>
    <w:rsid w:val="005E42B0"/>
    <w:rsid w:val="005E4E5C"/>
    <w:rsid w:val="005E547A"/>
    <w:rsid w:val="005E7777"/>
    <w:rsid w:val="005F1804"/>
    <w:rsid w:val="005F2DE2"/>
    <w:rsid w:val="005F3102"/>
    <w:rsid w:val="005F383F"/>
    <w:rsid w:val="005F768F"/>
    <w:rsid w:val="005F7BF6"/>
    <w:rsid w:val="00600F71"/>
    <w:rsid w:val="0060107C"/>
    <w:rsid w:val="006016CF"/>
    <w:rsid w:val="00603376"/>
    <w:rsid w:val="006041D5"/>
    <w:rsid w:val="00604D55"/>
    <w:rsid w:val="00606BF0"/>
    <w:rsid w:val="00610F9B"/>
    <w:rsid w:val="0061154A"/>
    <w:rsid w:val="00612453"/>
    <w:rsid w:val="006124D9"/>
    <w:rsid w:val="00614E38"/>
    <w:rsid w:val="006160B4"/>
    <w:rsid w:val="0061703A"/>
    <w:rsid w:val="00617101"/>
    <w:rsid w:val="00617940"/>
    <w:rsid w:val="006214B3"/>
    <w:rsid w:val="006216EE"/>
    <w:rsid w:val="00621A5F"/>
    <w:rsid w:val="00622A48"/>
    <w:rsid w:val="00624AD9"/>
    <w:rsid w:val="006262F6"/>
    <w:rsid w:val="006302F0"/>
    <w:rsid w:val="006323A8"/>
    <w:rsid w:val="00634072"/>
    <w:rsid w:val="00635752"/>
    <w:rsid w:val="006364F7"/>
    <w:rsid w:val="006366F0"/>
    <w:rsid w:val="0063675F"/>
    <w:rsid w:val="00637390"/>
    <w:rsid w:val="00637C8C"/>
    <w:rsid w:val="00641C94"/>
    <w:rsid w:val="006453A9"/>
    <w:rsid w:val="00645811"/>
    <w:rsid w:val="00646CF7"/>
    <w:rsid w:val="00647725"/>
    <w:rsid w:val="00647A17"/>
    <w:rsid w:val="00647A20"/>
    <w:rsid w:val="00651660"/>
    <w:rsid w:val="00652D59"/>
    <w:rsid w:val="00653655"/>
    <w:rsid w:val="006537F2"/>
    <w:rsid w:val="006544F0"/>
    <w:rsid w:val="006547CC"/>
    <w:rsid w:val="00655042"/>
    <w:rsid w:val="0065510E"/>
    <w:rsid w:val="0066140D"/>
    <w:rsid w:val="00665288"/>
    <w:rsid w:val="00667842"/>
    <w:rsid w:val="00670DFF"/>
    <w:rsid w:val="00671849"/>
    <w:rsid w:val="00673275"/>
    <w:rsid w:val="0067358F"/>
    <w:rsid w:val="0067450D"/>
    <w:rsid w:val="006751DC"/>
    <w:rsid w:val="00676B66"/>
    <w:rsid w:val="006771FE"/>
    <w:rsid w:val="006806DF"/>
    <w:rsid w:val="00681C6A"/>
    <w:rsid w:val="00681C8B"/>
    <w:rsid w:val="00682744"/>
    <w:rsid w:val="0068368E"/>
    <w:rsid w:val="00686D27"/>
    <w:rsid w:val="006904E5"/>
    <w:rsid w:val="00691815"/>
    <w:rsid w:val="00693D94"/>
    <w:rsid w:val="006A147F"/>
    <w:rsid w:val="006A17E6"/>
    <w:rsid w:val="006A1C44"/>
    <w:rsid w:val="006A3450"/>
    <w:rsid w:val="006A4C30"/>
    <w:rsid w:val="006A6565"/>
    <w:rsid w:val="006A6D31"/>
    <w:rsid w:val="006A7032"/>
    <w:rsid w:val="006A7BAB"/>
    <w:rsid w:val="006A7CD6"/>
    <w:rsid w:val="006B2DB5"/>
    <w:rsid w:val="006B4D24"/>
    <w:rsid w:val="006B6922"/>
    <w:rsid w:val="006B6DC7"/>
    <w:rsid w:val="006C04D8"/>
    <w:rsid w:val="006C068E"/>
    <w:rsid w:val="006C2EC4"/>
    <w:rsid w:val="006C4D83"/>
    <w:rsid w:val="006C62E0"/>
    <w:rsid w:val="006D0D49"/>
    <w:rsid w:val="006D1B54"/>
    <w:rsid w:val="006D24E8"/>
    <w:rsid w:val="006D359A"/>
    <w:rsid w:val="006D3D76"/>
    <w:rsid w:val="006D4803"/>
    <w:rsid w:val="006D6006"/>
    <w:rsid w:val="006D7AB6"/>
    <w:rsid w:val="006D7B3B"/>
    <w:rsid w:val="006E1BDE"/>
    <w:rsid w:val="006E4DED"/>
    <w:rsid w:val="006E4E49"/>
    <w:rsid w:val="006E5192"/>
    <w:rsid w:val="006E6808"/>
    <w:rsid w:val="006E7579"/>
    <w:rsid w:val="006E7BD9"/>
    <w:rsid w:val="006F052F"/>
    <w:rsid w:val="006F05DD"/>
    <w:rsid w:val="006F07FC"/>
    <w:rsid w:val="006F46E3"/>
    <w:rsid w:val="006F66DF"/>
    <w:rsid w:val="006F6E96"/>
    <w:rsid w:val="006F73AE"/>
    <w:rsid w:val="006F77A1"/>
    <w:rsid w:val="006F7A93"/>
    <w:rsid w:val="0070019B"/>
    <w:rsid w:val="00701107"/>
    <w:rsid w:val="00701268"/>
    <w:rsid w:val="00701CA9"/>
    <w:rsid w:val="00701E12"/>
    <w:rsid w:val="0070535A"/>
    <w:rsid w:val="007054CF"/>
    <w:rsid w:val="00705AD5"/>
    <w:rsid w:val="007066FC"/>
    <w:rsid w:val="0070683D"/>
    <w:rsid w:val="00707FD0"/>
    <w:rsid w:val="00710839"/>
    <w:rsid w:val="00711636"/>
    <w:rsid w:val="00711C87"/>
    <w:rsid w:val="00713E98"/>
    <w:rsid w:val="00714735"/>
    <w:rsid w:val="00717F6C"/>
    <w:rsid w:val="00721F7A"/>
    <w:rsid w:val="007255C0"/>
    <w:rsid w:val="0072565D"/>
    <w:rsid w:val="00726780"/>
    <w:rsid w:val="00726999"/>
    <w:rsid w:val="007303F2"/>
    <w:rsid w:val="0073259F"/>
    <w:rsid w:val="0073277F"/>
    <w:rsid w:val="0073285A"/>
    <w:rsid w:val="00732AF5"/>
    <w:rsid w:val="0073339A"/>
    <w:rsid w:val="00734ADE"/>
    <w:rsid w:val="007358D0"/>
    <w:rsid w:val="007360A7"/>
    <w:rsid w:val="007377D6"/>
    <w:rsid w:val="007422D8"/>
    <w:rsid w:val="00744030"/>
    <w:rsid w:val="00744DD9"/>
    <w:rsid w:val="007460D8"/>
    <w:rsid w:val="00746E6C"/>
    <w:rsid w:val="007474CC"/>
    <w:rsid w:val="00750C04"/>
    <w:rsid w:val="00753A99"/>
    <w:rsid w:val="00753C5C"/>
    <w:rsid w:val="00754D9B"/>
    <w:rsid w:val="00756029"/>
    <w:rsid w:val="00756D69"/>
    <w:rsid w:val="0076114C"/>
    <w:rsid w:val="00762217"/>
    <w:rsid w:val="0076306D"/>
    <w:rsid w:val="007663EC"/>
    <w:rsid w:val="007679D4"/>
    <w:rsid w:val="007702EC"/>
    <w:rsid w:val="00771959"/>
    <w:rsid w:val="007722F2"/>
    <w:rsid w:val="00773231"/>
    <w:rsid w:val="007745EE"/>
    <w:rsid w:val="00775A39"/>
    <w:rsid w:val="00777AAF"/>
    <w:rsid w:val="007804E8"/>
    <w:rsid w:val="00780CC0"/>
    <w:rsid w:val="00782D90"/>
    <w:rsid w:val="007859DD"/>
    <w:rsid w:val="00787599"/>
    <w:rsid w:val="00790B06"/>
    <w:rsid w:val="00790B83"/>
    <w:rsid w:val="00790BF4"/>
    <w:rsid w:val="00791A03"/>
    <w:rsid w:val="00791C52"/>
    <w:rsid w:val="00793BC4"/>
    <w:rsid w:val="00796F5B"/>
    <w:rsid w:val="007A2A08"/>
    <w:rsid w:val="007A32EC"/>
    <w:rsid w:val="007A48C2"/>
    <w:rsid w:val="007A577F"/>
    <w:rsid w:val="007A68A8"/>
    <w:rsid w:val="007A7BF9"/>
    <w:rsid w:val="007A7F56"/>
    <w:rsid w:val="007B14CA"/>
    <w:rsid w:val="007B256F"/>
    <w:rsid w:val="007B3377"/>
    <w:rsid w:val="007B3A7D"/>
    <w:rsid w:val="007B493B"/>
    <w:rsid w:val="007B7C9F"/>
    <w:rsid w:val="007C270C"/>
    <w:rsid w:val="007C3DAB"/>
    <w:rsid w:val="007C40B9"/>
    <w:rsid w:val="007C483C"/>
    <w:rsid w:val="007C5A29"/>
    <w:rsid w:val="007C68A2"/>
    <w:rsid w:val="007D027B"/>
    <w:rsid w:val="007D09CE"/>
    <w:rsid w:val="007D09D6"/>
    <w:rsid w:val="007D138D"/>
    <w:rsid w:val="007D3E2F"/>
    <w:rsid w:val="007D3E33"/>
    <w:rsid w:val="007D4386"/>
    <w:rsid w:val="007D5CF4"/>
    <w:rsid w:val="007D6043"/>
    <w:rsid w:val="007D680F"/>
    <w:rsid w:val="007D74F5"/>
    <w:rsid w:val="007D77A0"/>
    <w:rsid w:val="007E0B8E"/>
    <w:rsid w:val="007E209D"/>
    <w:rsid w:val="007E2498"/>
    <w:rsid w:val="007E29AE"/>
    <w:rsid w:val="007E4593"/>
    <w:rsid w:val="007E4F45"/>
    <w:rsid w:val="007E5CED"/>
    <w:rsid w:val="007E6E17"/>
    <w:rsid w:val="007E7203"/>
    <w:rsid w:val="007E7CDE"/>
    <w:rsid w:val="007F02B9"/>
    <w:rsid w:val="007F0417"/>
    <w:rsid w:val="007F2F8D"/>
    <w:rsid w:val="007F34F4"/>
    <w:rsid w:val="007F3F5A"/>
    <w:rsid w:val="007F53A7"/>
    <w:rsid w:val="007F5A32"/>
    <w:rsid w:val="007F5E6F"/>
    <w:rsid w:val="007F74B7"/>
    <w:rsid w:val="0080119E"/>
    <w:rsid w:val="0080158F"/>
    <w:rsid w:val="00802A3C"/>
    <w:rsid w:val="00802B9A"/>
    <w:rsid w:val="00802EB1"/>
    <w:rsid w:val="00805035"/>
    <w:rsid w:val="00805077"/>
    <w:rsid w:val="00805832"/>
    <w:rsid w:val="00806D4D"/>
    <w:rsid w:val="008101E6"/>
    <w:rsid w:val="00817CE9"/>
    <w:rsid w:val="008222D8"/>
    <w:rsid w:val="00824657"/>
    <w:rsid w:val="008259C9"/>
    <w:rsid w:val="0082764E"/>
    <w:rsid w:val="008315E2"/>
    <w:rsid w:val="0083189D"/>
    <w:rsid w:val="00831BD9"/>
    <w:rsid w:val="00833F51"/>
    <w:rsid w:val="00834012"/>
    <w:rsid w:val="008424E9"/>
    <w:rsid w:val="00842764"/>
    <w:rsid w:val="008464EB"/>
    <w:rsid w:val="00847E69"/>
    <w:rsid w:val="00847F41"/>
    <w:rsid w:val="00850CDB"/>
    <w:rsid w:val="008516B4"/>
    <w:rsid w:val="00853747"/>
    <w:rsid w:val="00855B46"/>
    <w:rsid w:val="00856A47"/>
    <w:rsid w:val="0086239F"/>
    <w:rsid w:val="00864937"/>
    <w:rsid w:val="0086575A"/>
    <w:rsid w:val="00865AD3"/>
    <w:rsid w:val="00870FDE"/>
    <w:rsid w:val="00872D97"/>
    <w:rsid w:val="00872ECD"/>
    <w:rsid w:val="00873168"/>
    <w:rsid w:val="00876188"/>
    <w:rsid w:val="00877D9C"/>
    <w:rsid w:val="008807BB"/>
    <w:rsid w:val="00880A96"/>
    <w:rsid w:val="0088213B"/>
    <w:rsid w:val="008827B0"/>
    <w:rsid w:val="00882C79"/>
    <w:rsid w:val="00884104"/>
    <w:rsid w:val="00887B99"/>
    <w:rsid w:val="00890937"/>
    <w:rsid w:val="00890A41"/>
    <w:rsid w:val="008915A4"/>
    <w:rsid w:val="008929BB"/>
    <w:rsid w:val="00895085"/>
    <w:rsid w:val="00896764"/>
    <w:rsid w:val="008A183B"/>
    <w:rsid w:val="008A3CE9"/>
    <w:rsid w:val="008A4A59"/>
    <w:rsid w:val="008A4CC6"/>
    <w:rsid w:val="008A7A71"/>
    <w:rsid w:val="008B0F8D"/>
    <w:rsid w:val="008B1BF6"/>
    <w:rsid w:val="008B3CCF"/>
    <w:rsid w:val="008B3F4E"/>
    <w:rsid w:val="008B493B"/>
    <w:rsid w:val="008B4F06"/>
    <w:rsid w:val="008B6088"/>
    <w:rsid w:val="008B63EA"/>
    <w:rsid w:val="008B74DB"/>
    <w:rsid w:val="008C0739"/>
    <w:rsid w:val="008C0C6A"/>
    <w:rsid w:val="008C2942"/>
    <w:rsid w:val="008C43BC"/>
    <w:rsid w:val="008C5EED"/>
    <w:rsid w:val="008C76BA"/>
    <w:rsid w:val="008C7B38"/>
    <w:rsid w:val="008D0911"/>
    <w:rsid w:val="008D133A"/>
    <w:rsid w:val="008D22E7"/>
    <w:rsid w:val="008D2973"/>
    <w:rsid w:val="008D5D77"/>
    <w:rsid w:val="008D6C0A"/>
    <w:rsid w:val="008D7FD9"/>
    <w:rsid w:val="008E0D97"/>
    <w:rsid w:val="008E1637"/>
    <w:rsid w:val="008E2114"/>
    <w:rsid w:val="008E2520"/>
    <w:rsid w:val="008E2834"/>
    <w:rsid w:val="008E3946"/>
    <w:rsid w:val="008E3E2C"/>
    <w:rsid w:val="008E6467"/>
    <w:rsid w:val="008E76B8"/>
    <w:rsid w:val="008F018A"/>
    <w:rsid w:val="008F1ABA"/>
    <w:rsid w:val="008F1FE5"/>
    <w:rsid w:val="008F2C13"/>
    <w:rsid w:val="008F2C6C"/>
    <w:rsid w:val="008F40A9"/>
    <w:rsid w:val="008F5659"/>
    <w:rsid w:val="008F6DEC"/>
    <w:rsid w:val="008F76E5"/>
    <w:rsid w:val="00900399"/>
    <w:rsid w:val="009025F2"/>
    <w:rsid w:val="00904466"/>
    <w:rsid w:val="00907025"/>
    <w:rsid w:val="00907527"/>
    <w:rsid w:val="00907F1A"/>
    <w:rsid w:val="00907F4C"/>
    <w:rsid w:val="00911243"/>
    <w:rsid w:val="009118B3"/>
    <w:rsid w:val="00912C99"/>
    <w:rsid w:val="0091726D"/>
    <w:rsid w:val="009176C7"/>
    <w:rsid w:val="00920A76"/>
    <w:rsid w:val="00920CD8"/>
    <w:rsid w:val="009210CE"/>
    <w:rsid w:val="00921CBA"/>
    <w:rsid w:val="00924171"/>
    <w:rsid w:val="009254D3"/>
    <w:rsid w:val="00925892"/>
    <w:rsid w:val="00926248"/>
    <w:rsid w:val="00927E01"/>
    <w:rsid w:val="00930ED4"/>
    <w:rsid w:val="009310FA"/>
    <w:rsid w:val="009322A9"/>
    <w:rsid w:val="00932744"/>
    <w:rsid w:val="00932A70"/>
    <w:rsid w:val="0093397E"/>
    <w:rsid w:val="00933991"/>
    <w:rsid w:val="009344F1"/>
    <w:rsid w:val="00935139"/>
    <w:rsid w:val="00935478"/>
    <w:rsid w:val="00935DE7"/>
    <w:rsid w:val="00936FBE"/>
    <w:rsid w:val="0093737D"/>
    <w:rsid w:val="0093778A"/>
    <w:rsid w:val="0094323F"/>
    <w:rsid w:val="00943D13"/>
    <w:rsid w:val="00944737"/>
    <w:rsid w:val="00944C64"/>
    <w:rsid w:val="00945419"/>
    <w:rsid w:val="00946E9C"/>
    <w:rsid w:val="00947071"/>
    <w:rsid w:val="0095030C"/>
    <w:rsid w:val="00964560"/>
    <w:rsid w:val="00964AEB"/>
    <w:rsid w:val="00971927"/>
    <w:rsid w:val="009722B9"/>
    <w:rsid w:val="0097291B"/>
    <w:rsid w:val="00973860"/>
    <w:rsid w:val="00973F2E"/>
    <w:rsid w:val="0097477D"/>
    <w:rsid w:val="00974931"/>
    <w:rsid w:val="00974BE7"/>
    <w:rsid w:val="009777E2"/>
    <w:rsid w:val="009809E5"/>
    <w:rsid w:val="0098139C"/>
    <w:rsid w:val="009820BF"/>
    <w:rsid w:val="00982B18"/>
    <w:rsid w:val="0098430D"/>
    <w:rsid w:val="00984FA3"/>
    <w:rsid w:val="0098662D"/>
    <w:rsid w:val="009869D6"/>
    <w:rsid w:val="00986A5E"/>
    <w:rsid w:val="0099113D"/>
    <w:rsid w:val="00994457"/>
    <w:rsid w:val="00994C89"/>
    <w:rsid w:val="009957E2"/>
    <w:rsid w:val="00995D95"/>
    <w:rsid w:val="00997E37"/>
    <w:rsid w:val="009A1009"/>
    <w:rsid w:val="009A1546"/>
    <w:rsid w:val="009A1822"/>
    <w:rsid w:val="009A2C25"/>
    <w:rsid w:val="009A3C4E"/>
    <w:rsid w:val="009A5E03"/>
    <w:rsid w:val="009A6F92"/>
    <w:rsid w:val="009B250D"/>
    <w:rsid w:val="009B26E1"/>
    <w:rsid w:val="009B50E4"/>
    <w:rsid w:val="009B51D5"/>
    <w:rsid w:val="009B69E4"/>
    <w:rsid w:val="009C12FC"/>
    <w:rsid w:val="009C147A"/>
    <w:rsid w:val="009C160F"/>
    <w:rsid w:val="009C23D5"/>
    <w:rsid w:val="009C3038"/>
    <w:rsid w:val="009C3E6A"/>
    <w:rsid w:val="009C4593"/>
    <w:rsid w:val="009C463F"/>
    <w:rsid w:val="009C4B5A"/>
    <w:rsid w:val="009C4F0B"/>
    <w:rsid w:val="009C52DD"/>
    <w:rsid w:val="009C56D5"/>
    <w:rsid w:val="009C7B86"/>
    <w:rsid w:val="009D1177"/>
    <w:rsid w:val="009D22A9"/>
    <w:rsid w:val="009D26F9"/>
    <w:rsid w:val="009D2771"/>
    <w:rsid w:val="009D27EF"/>
    <w:rsid w:val="009D42B8"/>
    <w:rsid w:val="009D4861"/>
    <w:rsid w:val="009D59E8"/>
    <w:rsid w:val="009D6705"/>
    <w:rsid w:val="009D6EF1"/>
    <w:rsid w:val="009D782D"/>
    <w:rsid w:val="009E099F"/>
    <w:rsid w:val="009E20B4"/>
    <w:rsid w:val="009E2D41"/>
    <w:rsid w:val="009E36C7"/>
    <w:rsid w:val="009E5AE2"/>
    <w:rsid w:val="009E5D26"/>
    <w:rsid w:val="009F1708"/>
    <w:rsid w:val="009F26F5"/>
    <w:rsid w:val="009F42E6"/>
    <w:rsid w:val="009F54F5"/>
    <w:rsid w:val="009F5AE0"/>
    <w:rsid w:val="009F6A3B"/>
    <w:rsid w:val="00A0079E"/>
    <w:rsid w:val="00A0150A"/>
    <w:rsid w:val="00A024FA"/>
    <w:rsid w:val="00A02F87"/>
    <w:rsid w:val="00A034C8"/>
    <w:rsid w:val="00A038FE"/>
    <w:rsid w:val="00A039BF"/>
    <w:rsid w:val="00A03A10"/>
    <w:rsid w:val="00A0400A"/>
    <w:rsid w:val="00A06A71"/>
    <w:rsid w:val="00A07E9B"/>
    <w:rsid w:val="00A12982"/>
    <w:rsid w:val="00A14E77"/>
    <w:rsid w:val="00A20488"/>
    <w:rsid w:val="00A22983"/>
    <w:rsid w:val="00A2392B"/>
    <w:rsid w:val="00A24778"/>
    <w:rsid w:val="00A268F8"/>
    <w:rsid w:val="00A26D9C"/>
    <w:rsid w:val="00A30325"/>
    <w:rsid w:val="00A316A9"/>
    <w:rsid w:val="00A32C4E"/>
    <w:rsid w:val="00A33C8D"/>
    <w:rsid w:val="00A343BD"/>
    <w:rsid w:val="00A37054"/>
    <w:rsid w:val="00A37913"/>
    <w:rsid w:val="00A406DD"/>
    <w:rsid w:val="00A40E83"/>
    <w:rsid w:val="00A412B8"/>
    <w:rsid w:val="00A42C3A"/>
    <w:rsid w:val="00A42E80"/>
    <w:rsid w:val="00A43BDE"/>
    <w:rsid w:val="00A43E79"/>
    <w:rsid w:val="00A46852"/>
    <w:rsid w:val="00A47403"/>
    <w:rsid w:val="00A52930"/>
    <w:rsid w:val="00A52DB3"/>
    <w:rsid w:val="00A53D85"/>
    <w:rsid w:val="00A54B8F"/>
    <w:rsid w:val="00A56A45"/>
    <w:rsid w:val="00A601BA"/>
    <w:rsid w:val="00A60764"/>
    <w:rsid w:val="00A63311"/>
    <w:rsid w:val="00A63A2B"/>
    <w:rsid w:val="00A647A5"/>
    <w:rsid w:val="00A71D1E"/>
    <w:rsid w:val="00A71D9A"/>
    <w:rsid w:val="00A72F09"/>
    <w:rsid w:val="00A745D1"/>
    <w:rsid w:val="00A77BCC"/>
    <w:rsid w:val="00A77D2B"/>
    <w:rsid w:val="00A82724"/>
    <w:rsid w:val="00A82BD5"/>
    <w:rsid w:val="00A84ADC"/>
    <w:rsid w:val="00A90CB5"/>
    <w:rsid w:val="00A91F99"/>
    <w:rsid w:val="00A93CF4"/>
    <w:rsid w:val="00A94262"/>
    <w:rsid w:val="00AA155D"/>
    <w:rsid w:val="00AA4D6B"/>
    <w:rsid w:val="00AA7423"/>
    <w:rsid w:val="00AB029A"/>
    <w:rsid w:val="00AB08C8"/>
    <w:rsid w:val="00AB1C8D"/>
    <w:rsid w:val="00AB26F2"/>
    <w:rsid w:val="00AB4009"/>
    <w:rsid w:val="00AB41B7"/>
    <w:rsid w:val="00AB4D18"/>
    <w:rsid w:val="00AC0DA1"/>
    <w:rsid w:val="00AC2245"/>
    <w:rsid w:val="00AC32BB"/>
    <w:rsid w:val="00AC3410"/>
    <w:rsid w:val="00AC4887"/>
    <w:rsid w:val="00AC65C3"/>
    <w:rsid w:val="00AC6831"/>
    <w:rsid w:val="00AC6C72"/>
    <w:rsid w:val="00AC7F57"/>
    <w:rsid w:val="00AD023A"/>
    <w:rsid w:val="00AD166F"/>
    <w:rsid w:val="00AD1D13"/>
    <w:rsid w:val="00AD483A"/>
    <w:rsid w:val="00AD4D31"/>
    <w:rsid w:val="00AD4D3F"/>
    <w:rsid w:val="00AE0099"/>
    <w:rsid w:val="00AE4C76"/>
    <w:rsid w:val="00AE58E3"/>
    <w:rsid w:val="00AE699C"/>
    <w:rsid w:val="00AF14B8"/>
    <w:rsid w:val="00AF15EF"/>
    <w:rsid w:val="00AF23FE"/>
    <w:rsid w:val="00AF2F28"/>
    <w:rsid w:val="00AF4570"/>
    <w:rsid w:val="00AF647C"/>
    <w:rsid w:val="00AF6B04"/>
    <w:rsid w:val="00AF7C21"/>
    <w:rsid w:val="00B03BD2"/>
    <w:rsid w:val="00B040B6"/>
    <w:rsid w:val="00B0442E"/>
    <w:rsid w:val="00B13FE0"/>
    <w:rsid w:val="00B20A7D"/>
    <w:rsid w:val="00B20F9B"/>
    <w:rsid w:val="00B22A02"/>
    <w:rsid w:val="00B23382"/>
    <w:rsid w:val="00B237BF"/>
    <w:rsid w:val="00B24DCB"/>
    <w:rsid w:val="00B24EF7"/>
    <w:rsid w:val="00B27094"/>
    <w:rsid w:val="00B272DC"/>
    <w:rsid w:val="00B301F6"/>
    <w:rsid w:val="00B31268"/>
    <w:rsid w:val="00B338D4"/>
    <w:rsid w:val="00B34FE9"/>
    <w:rsid w:val="00B402A4"/>
    <w:rsid w:val="00B44D60"/>
    <w:rsid w:val="00B45DE4"/>
    <w:rsid w:val="00B47CDD"/>
    <w:rsid w:val="00B51F90"/>
    <w:rsid w:val="00B551F5"/>
    <w:rsid w:val="00B55271"/>
    <w:rsid w:val="00B55E5D"/>
    <w:rsid w:val="00B56843"/>
    <w:rsid w:val="00B57B9A"/>
    <w:rsid w:val="00B612F4"/>
    <w:rsid w:val="00B613ED"/>
    <w:rsid w:val="00B61635"/>
    <w:rsid w:val="00B6228A"/>
    <w:rsid w:val="00B629CB"/>
    <w:rsid w:val="00B62B39"/>
    <w:rsid w:val="00B6430F"/>
    <w:rsid w:val="00B66F60"/>
    <w:rsid w:val="00B67B62"/>
    <w:rsid w:val="00B7065C"/>
    <w:rsid w:val="00B7093C"/>
    <w:rsid w:val="00B72354"/>
    <w:rsid w:val="00B75C41"/>
    <w:rsid w:val="00B75FD0"/>
    <w:rsid w:val="00B76899"/>
    <w:rsid w:val="00B777C8"/>
    <w:rsid w:val="00B826B7"/>
    <w:rsid w:val="00B84BFD"/>
    <w:rsid w:val="00B85A48"/>
    <w:rsid w:val="00B91448"/>
    <w:rsid w:val="00B938CC"/>
    <w:rsid w:val="00B93B43"/>
    <w:rsid w:val="00B97392"/>
    <w:rsid w:val="00B97811"/>
    <w:rsid w:val="00BA05B1"/>
    <w:rsid w:val="00BA0698"/>
    <w:rsid w:val="00BA1741"/>
    <w:rsid w:val="00BA1DA0"/>
    <w:rsid w:val="00BA2385"/>
    <w:rsid w:val="00BA3686"/>
    <w:rsid w:val="00BA595A"/>
    <w:rsid w:val="00BA6393"/>
    <w:rsid w:val="00BA6FC6"/>
    <w:rsid w:val="00BA7637"/>
    <w:rsid w:val="00BA77F0"/>
    <w:rsid w:val="00BA7CFC"/>
    <w:rsid w:val="00BB49E3"/>
    <w:rsid w:val="00BB5C4D"/>
    <w:rsid w:val="00BB6C19"/>
    <w:rsid w:val="00BC0498"/>
    <w:rsid w:val="00BC209B"/>
    <w:rsid w:val="00BC3B08"/>
    <w:rsid w:val="00BC456B"/>
    <w:rsid w:val="00BC4F6E"/>
    <w:rsid w:val="00BC7782"/>
    <w:rsid w:val="00BD13D9"/>
    <w:rsid w:val="00BD146C"/>
    <w:rsid w:val="00BD3311"/>
    <w:rsid w:val="00BD72B1"/>
    <w:rsid w:val="00BD7D6C"/>
    <w:rsid w:val="00BE1572"/>
    <w:rsid w:val="00BE1F62"/>
    <w:rsid w:val="00BE3091"/>
    <w:rsid w:val="00BE38C8"/>
    <w:rsid w:val="00BE4D36"/>
    <w:rsid w:val="00BE67C7"/>
    <w:rsid w:val="00BF0AC7"/>
    <w:rsid w:val="00BF1E9F"/>
    <w:rsid w:val="00BF245F"/>
    <w:rsid w:val="00BF27BE"/>
    <w:rsid w:val="00BF48B6"/>
    <w:rsid w:val="00BF4CE1"/>
    <w:rsid w:val="00BF5ACD"/>
    <w:rsid w:val="00BF618A"/>
    <w:rsid w:val="00BF7CC2"/>
    <w:rsid w:val="00C01855"/>
    <w:rsid w:val="00C01C2D"/>
    <w:rsid w:val="00C03169"/>
    <w:rsid w:val="00C04CA4"/>
    <w:rsid w:val="00C06054"/>
    <w:rsid w:val="00C14800"/>
    <w:rsid w:val="00C14F38"/>
    <w:rsid w:val="00C15081"/>
    <w:rsid w:val="00C20276"/>
    <w:rsid w:val="00C21BDA"/>
    <w:rsid w:val="00C22DE7"/>
    <w:rsid w:val="00C236BE"/>
    <w:rsid w:val="00C244E3"/>
    <w:rsid w:val="00C24535"/>
    <w:rsid w:val="00C25412"/>
    <w:rsid w:val="00C259C9"/>
    <w:rsid w:val="00C25F7A"/>
    <w:rsid w:val="00C26CF7"/>
    <w:rsid w:val="00C27923"/>
    <w:rsid w:val="00C302DA"/>
    <w:rsid w:val="00C30466"/>
    <w:rsid w:val="00C30815"/>
    <w:rsid w:val="00C3142B"/>
    <w:rsid w:val="00C329BF"/>
    <w:rsid w:val="00C346AB"/>
    <w:rsid w:val="00C36719"/>
    <w:rsid w:val="00C41449"/>
    <w:rsid w:val="00C44BE9"/>
    <w:rsid w:val="00C526BB"/>
    <w:rsid w:val="00C56FBA"/>
    <w:rsid w:val="00C6030D"/>
    <w:rsid w:val="00C62DE4"/>
    <w:rsid w:val="00C63560"/>
    <w:rsid w:val="00C65673"/>
    <w:rsid w:val="00C6731C"/>
    <w:rsid w:val="00C675B1"/>
    <w:rsid w:val="00C70145"/>
    <w:rsid w:val="00C70C05"/>
    <w:rsid w:val="00C74849"/>
    <w:rsid w:val="00C7742C"/>
    <w:rsid w:val="00C77A4A"/>
    <w:rsid w:val="00C80DEF"/>
    <w:rsid w:val="00C81C5E"/>
    <w:rsid w:val="00C81C87"/>
    <w:rsid w:val="00C81F19"/>
    <w:rsid w:val="00C836F4"/>
    <w:rsid w:val="00C90CC6"/>
    <w:rsid w:val="00C94A87"/>
    <w:rsid w:val="00C968C9"/>
    <w:rsid w:val="00CA059A"/>
    <w:rsid w:val="00CA0F9B"/>
    <w:rsid w:val="00CA1A4E"/>
    <w:rsid w:val="00CA3E07"/>
    <w:rsid w:val="00CA4A5A"/>
    <w:rsid w:val="00CA4A89"/>
    <w:rsid w:val="00CA4F12"/>
    <w:rsid w:val="00CA6456"/>
    <w:rsid w:val="00CB234A"/>
    <w:rsid w:val="00CB3CA0"/>
    <w:rsid w:val="00CB3CF2"/>
    <w:rsid w:val="00CB4652"/>
    <w:rsid w:val="00CB49B3"/>
    <w:rsid w:val="00CB555D"/>
    <w:rsid w:val="00CB5D8E"/>
    <w:rsid w:val="00CB6916"/>
    <w:rsid w:val="00CB71A0"/>
    <w:rsid w:val="00CC0106"/>
    <w:rsid w:val="00CC0833"/>
    <w:rsid w:val="00CC1C79"/>
    <w:rsid w:val="00CD0019"/>
    <w:rsid w:val="00CD2C4B"/>
    <w:rsid w:val="00CD4CC4"/>
    <w:rsid w:val="00CD570F"/>
    <w:rsid w:val="00CD5CF0"/>
    <w:rsid w:val="00CD78FB"/>
    <w:rsid w:val="00CE23A4"/>
    <w:rsid w:val="00CE2DEB"/>
    <w:rsid w:val="00CE3211"/>
    <w:rsid w:val="00CE63CB"/>
    <w:rsid w:val="00CF0009"/>
    <w:rsid w:val="00CF02AF"/>
    <w:rsid w:val="00CF02BA"/>
    <w:rsid w:val="00CF09E5"/>
    <w:rsid w:val="00CF0CF0"/>
    <w:rsid w:val="00CF382E"/>
    <w:rsid w:val="00CF394D"/>
    <w:rsid w:val="00CF74A7"/>
    <w:rsid w:val="00D01A1A"/>
    <w:rsid w:val="00D02599"/>
    <w:rsid w:val="00D03EBF"/>
    <w:rsid w:val="00D04C29"/>
    <w:rsid w:val="00D050CD"/>
    <w:rsid w:val="00D07BE5"/>
    <w:rsid w:val="00D10ECF"/>
    <w:rsid w:val="00D12560"/>
    <w:rsid w:val="00D142E9"/>
    <w:rsid w:val="00D14F54"/>
    <w:rsid w:val="00D15B6D"/>
    <w:rsid w:val="00D16CFD"/>
    <w:rsid w:val="00D21C7F"/>
    <w:rsid w:val="00D222F7"/>
    <w:rsid w:val="00D228C9"/>
    <w:rsid w:val="00D236BB"/>
    <w:rsid w:val="00D23762"/>
    <w:rsid w:val="00D24C7B"/>
    <w:rsid w:val="00D24FC9"/>
    <w:rsid w:val="00D25668"/>
    <w:rsid w:val="00D265C5"/>
    <w:rsid w:val="00D26B3D"/>
    <w:rsid w:val="00D2760F"/>
    <w:rsid w:val="00D31C66"/>
    <w:rsid w:val="00D32591"/>
    <w:rsid w:val="00D33909"/>
    <w:rsid w:val="00D349FB"/>
    <w:rsid w:val="00D34C2C"/>
    <w:rsid w:val="00D350C0"/>
    <w:rsid w:val="00D365AF"/>
    <w:rsid w:val="00D40152"/>
    <w:rsid w:val="00D40DCC"/>
    <w:rsid w:val="00D416FE"/>
    <w:rsid w:val="00D42418"/>
    <w:rsid w:val="00D42899"/>
    <w:rsid w:val="00D43C1C"/>
    <w:rsid w:val="00D43C81"/>
    <w:rsid w:val="00D45886"/>
    <w:rsid w:val="00D46F0C"/>
    <w:rsid w:val="00D47D7B"/>
    <w:rsid w:val="00D5072C"/>
    <w:rsid w:val="00D5072F"/>
    <w:rsid w:val="00D50A95"/>
    <w:rsid w:val="00D51A51"/>
    <w:rsid w:val="00D54447"/>
    <w:rsid w:val="00D552A6"/>
    <w:rsid w:val="00D56327"/>
    <w:rsid w:val="00D572B9"/>
    <w:rsid w:val="00D57863"/>
    <w:rsid w:val="00D6080D"/>
    <w:rsid w:val="00D62EA1"/>
    <w:rsid w:val="00D63DA6"/>
    <w:rsid w:val="00D64D9C"/>
    <w:rsid w:val="00D65647"/>
    <w:rsid w:val="00D656D0"/>
    <w:rsid w:val="00D659E5"/>
    <w:rsid w:val="00D65AF2"/>
    <w:rsid w:val="00D6660C"/>
    <w:rsid w:val="00D67559"/>
    <w:rsid w:val="00D70459"/>
    <w:rsid w:val="00D717B3"/>
    <w:rsid w:val="00D719B4"/>
    <w:rsid w:val="00D72928"/>
    <w:rsid w:val="00D72A0F"/>
    <w:rsid w:val="00D72F78"/>
    <w:rsid w:val="00D73D27"/>
    <w:rsid w:val="00D74B4A"/>
    <w:rsid w:val="00D75A2C"/>
    <w:rsid w:val="00D75DE6"/>
    <w:rsid w:val="00D7657C"/>
    <w:rsid w:val="00D778A1"/>
    <w:rsid w:val="00D77D13"/>
    <w:rsid w:val="00D80BA7"/>
    <w:rsid w:val="00D8188A"/>
    <w:rsid w:val="00D828D8"/>
    <w:rsid w:val="00D83341"/>
    <w:rsid w:val="00D8388F"/>
    <w:rsid w:val="00D8472E"/>
    <w:rsid w:val="00D8525F"/>
    <w:rsid w:val="00D87089"/>
    <w:rsid w:val="00D878ED"/>
    <w:rsid w:val="00D908A2"/>
    <w:rsid w:val="00D916EC"/>
    <w:rsid w:val="00D928B4"/>
    <w:rsid w:val="00D955D8"/>
    <w:rsid w:val="00D9738F"/>
    <w:rsid w:val="00D974E0"/>
    <w:rsid w:val="00DA0412"/>
    <w:rsid w:val="00DA0593"/>
    <w:rsid w:val="00DA05C9"/>
    <w:rsid w:val="00DA088A"/>
    <w:rsid w:val="00DA23DA"/>
    <w:rsid w:val="00DA2940"/>
    <w:rsid w:val="00DA2D17"/>
    <w:rsid w:val="00DA326F"/>
    <w:rsid w:val="00DA46B8"/>
    <w:rsid w:val="00DA6820"/>
    <w:rsid w:val="00DB0FCC"/>
    <w:rsid w:val="00DB2026"/>
    <w:rsid w:val="00DB48AC"/>
    <w:rsid w:val="00DB77CF"/>
    <w:rsid w:val="00DB7BAC"/>
    <w:rsid w:val="00DC0FA2"/>
    <w:rsid w:val="00DC14F4"/>
    <w:rsid w:val="00DC24FC"/>
    <w:rsid w:val="00DC2604"/>
    <w:rsid w:val="00DC5B1A"/>
    <w:rsid w:val="00DC6377"/>
    <w:rsid w:val="00DD0064"/>
    <w:rsid w:val="00DD2581"/>
    <w:rsid w:val="00DD27C2"/>
    <w:rsid w:val="00DD3077"/>
    <w:rsid w:val="00DD4388"/>
    <w:rsid w:val="00DD61A0"/>
    <w:rsid w:val="00DD670E"/>
    <w:rsid w:val="00DD778A"/>
    <w:rsid w:val="00DE3B5D"/>
    <w:rsid w:val="00DE4846"/>
    <w:rsid w:val="00DE5540"/>
    <w:rsid w:val="00DE5B1B"/>
    <w:rsid w:val="00DE6A46"/>
    <w:rsid w:val="00DF2854"/>
    <w:rsid w:val="00DF2941"/>
    <w:rsid w:val="00DF31CC"/>
    <w:rsid w:val="00DF5572"/>
    <w:rsid w:val="00DF57CB"/>
    <w:rsid w:val="00DF73F3"/>
    <w:rsid w:val="00E006A2"/>
    <w:rsid w:val="00E0079B"/>
    <w:rsid w:val="00E0179F"/>
    <w:rsid w:val="00E0277D"/>
    <w:rsid w:val="00E02C7D"/>
    <w:rsid w:val="00E03458"/>
    <w:rsid w:val="00E03A17"/>
    <w:rsid w:val="00E073CC"/>
    <w:rsid w:val="00E1154E"/>
    <w:rsid w:val="00E118CB"/>
    <w:rsid w:val="00E132EA"/>
    <w:rsid w:val="00E13537"/>
    <w:rsid w:val="00E14E4C"/>
    <w:rsid w:val="00E165E8"/>
    <w:rsid w:val="00E2050F"/>
    <w:rsid w:val="00E20D5C"/>
    <w:rsid w:val="00E20E96"/>
    <w:rsid w:val="00E211FC"/>
    <w:rsid w:val="00E21D3D"/>
    <w:rsid w:val="00E2279B"/>
    <w:rsid w:val="00E23CD0"/>
    <w:rsid w:val="00E25CF7"/>
    <w:rsid w:val="00E26ADA"/>
    <w:rsid w:val="00E3097B"/>
    <w:rsid w:val="00E30E4E"/>
    <w:rsid w:val="00E31FDA"/>
    <w:rsid w:val="00E32552"/>
    <w:rsid w:val="00E34175"/>
    <w:rsid w:val="00E4030E"/>
    <w:rsid w:val="00E412AA"/>
    <w:rsid w:val="00E41305"/>
    <w:rsid w:val="00E4274C"/>
    <w:rsid w:val="00E42A5A"/>
    <w:rsid w:val="00E42CD6"/>
    <w:rsid w:val="00E42FF8"/>
    <w:rsid w:val="00E439B5"/>
    <w:rsid w:val="00E43A40"/>
    <w:rsid w:val="00E441B6"/>
    <w:rsid w:val="00E458BC"/>
    <w:rsid w:val="00E4678C"/>
    <w:rsid w:val="00E47FC1"/>
    <w:rsid w:val="00E50636"/>
    <w:rsid w:val="00E50F89"/>
    <w:rsid w:val="00E527A3"/>
    <w:rsid w:val="00E60313"/>
    <w:rsid w:val="00E619F6"/>
    <w:rsid w:val="00E620E5"/>
    <w:rsid w:val="00E63750"/>
    <w:rsid w:val="00E643C2"/>
    <w:rsid w:val="00E645FC"/>
    <w:rsid w:val="00E67BA6"/>
    <w:rsid w:val="00E67BC5"/>
    <w:rsid w:val="00E73E80"/>
    <w:rsid w:val="00E745DB"/>
    <w:rsid w:val="00E74D74"/>
    <w:rsid w:val="00E74FBC"/>
    <w:rsid w:val="00E77ECB"/>
    <w:rsid w:val="00E80027"/>
    <w:rsid w:val="00E827A7"/>
    <w:rsid w:val="00E8324A"/>
    <w:rsid w:val="00E83825"/>
    <w:rsid w:val="00E85AFF"/>
    <w:rsid w:val="00E86359"/>
    <w:rsid w:val="00E9113B"/>
    <w:rsid w:val="00E92D58"/>
    <w:rsid w:val="00E948E2"/>
    <w:rsid w:val="00E94D11"/>
    <w:rsid w:val="00EA46BD"/>
    <w:rsid w:val="00EA61F9"/>
    <w:rsid w:val="00EB01DF"/>
    <w:rsid w:val="00EB070C"/>
    <w:rsid w:val="00EB163F"/>
    <w:rsid w:val="00EB4432"/>
    <w:rsid w:val="00EB4A11"/>
    <w:rsid w:val="00EB4D58"/>
    <w:rsid w:val="00EB5285"/>
    <w:rsid w:val="00EB707E"/>
    <w:rsid w:val="00EC0B1F"/>
    <w:rsid w:val="00EC12EF"/>
    <w:rsid w:val="00EC25F6"/>
    <w:rsid w:val="00EC348E"/>
    <w:rsid w:val="00EC36BA"/>
    <w:rsid w:val="00EC6D44"/>
    <w:rsid w:val="00EC7E78"/>
    <w:rsid w:val="00ED7C7E"/>
    <w:rsid w:val="00EE1549"/>
    <w:rsid w:val="00EE5F1E"/>
    <w:rsid w:val="00EE723B"/>
    <w:rsid w:val="00EE72C5"/>
    <w:rsid w:val="00EE7327"/>
    <w:rsid w:val="00EF15F3"/>
    <w:rsid w:val="00EF187D"/>
    <w:rsid w:val="00EF2108"/>
    <w:rsid w:val="00F00653"/>
    <w:rsid w:val="00F01174"/>
    <w:rsid w:val="00F0260F"/>
    <w:rsid w:val="00F03895"/>
    <w:rsid w:val="00F0448B"/>
    <w:rsid w:val="00F07323"/>
    <w:rsid w:val="00F1014F"/>
    <w:rsid w:val="00F12B7E"/>
    <w:rsid w:val="00F12DEE"/>
    <w:rsid w:val="00F13CCC"/>
    <w:rsid w:val="00F142B9"/>
    <w:rsid w:val="00F142FC"/>
    <w:rsid w:val="00F14446"/>
    <w:rsid w:val="00F1508A"/>
    <w:rsid w:val="00F153C7"/>
    <w:rsid w:val="00F160EE"/>
    <w:rsid w:val="00F16D79"/>
    <w:rsid w:val="00F20331"/>
    <w:rsid w:val="00F20A34"/>
    <w:rsid w:val="00F2342A"/>
    <w:rsid w:val="00F2367E"/>
    <w:rsid w:val="00F236DB"/>
    <w:rsid w:val="00F23875"/>
    <w:rsid w:val="00F23EDB"/>
    <w:rsid w:val="00F33175"/>
    <w:rsid w:val="00F3523B"/>
    <w:rsid w:val="00F363CA"/>
    <w:rsid w:val="00F36887"/>
    <w:rsid w:val="00F368DD"/>
    <w:rsid w:val="00F3742E"/>
    <w:rsid w:val="00F41C01"/>
    <w:rsid w:val="00F436D8"/>
    <w:rsid w:val="00F43CBD"/>
    <w:rsid w:val="00F43FBA"/>
    <w:rsid w:val="00F47E74"/>
    <w:rsid w:val="00F50845"/>
    <w:rsid w:val="00F512F9"/>
    <w:rsid w:val="00F52308"/>
    <w:rsid w:val="00F524E2"/>
    <w:rsid w:val="00F52E8B"/>
    <w:rsid w:val="00F55C0D"/>
    <w:rsid w:val="00F57254"/>
    <w:rsid w:val="00F624EF"/>
    <w:rsid w:val="00F63015"/>
    <w:rsid w:val="00F64B39"/>
    <w:rsid w:val="00F65368"/>
    <w:rsid w:val="00F6642B"/>
    <w:rsid w:val="00F678B4"/>
    <w:rsid w:val="00F7107C"/>
    <w:rsid w:val="00F738B2"/>
    <w:rsid w:val="00F748D6"/>
    <w:rsid w:val="00F74D70"/>
    <w:rsid w:val="00F754AE"/>
    <w:rsid w:val="00F80E60"/>
    <w:rsid w:val="00F8239A"/>
    <w:rsid w:val="00F83F83"/>
    <w:rsid w:val="00F87336"/>
    <w:rsid w:val="00F900B2"/>
    <w:rsid w:val="00F9122D"/>
    <w:rsid w:val="00F934C3"/>
    <w:rsid w:val="00F948C2"/>
    <w:rsid w:val="00F95E00"/>
    <w:rsid w:val="00F970F8"/>
    <w:rsid w:val="00F97B98"/>
    <w:rsid w:val="00FA2424"/>
    <w:rsid w:val="00FA27AB"/>
    <w:rsid w:val="00FA32AF"/>
    <w:rsid w:val="00FA3587"/>
    <w:rsid w:val="00FA60C9"/>
    <w:rsid w:val="00FA6AD8"/>
    <w:rsid w:val="00FA717C"/>
    <w:rsid w:val="00FA7F06"/>
    <w:rsid w:val="00FB0291"/>
    <w:rsid w:val="00FB1DB2"/>
    <w:rsid w:val="00FB2617"/>
    <w:rsid w:val="00FB301F"/>
    <w:rsid w:val="00FB42E5"/>
    <w:rsid w:val="00FB61CC"/>
    <w:rsid w:val="00FC1230"/>
    <w:rsid w:val="00FC30B0"/>
    <w:rsid w:val="00FC3FAC"/>
    <w:rsid w:val="00FC4B8F"/>
    <w:rsid w:val="00FC54A8"/>
    <w:rsid w:val="00FD1BF4"/>
    <w:rsid w:val="00FD405E"/>
    <w:rsid w:val="00FE5FFA"/>
    <w:rsid w:val="00FE6095"/>
    <w:rsid w:val="00FE6F77"/>
    <w:rsid w:val="00FF0A53"/>
    <w:rsid w:val="00FF0BA0"/>
    <w:rsid w:val="00FF1662"/>
    <w:rsid w:val="00FF2CE6"/>
    <w:rsid w:val="00FF3DC4"/>
    <w:rsid w:val="00FF623E"/>
    <w:rsid w:val="00FF6A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34A"/>
    <w:pPr>
      <w:spacing w:after="200" w:line="276" w:lineRule="auto"/>
    </w:pPr>
    <w:rPr>
      <w:sz w:val="22"/>
      <w:szCs w:val="22"/>
    </w:rPr>
  </w:style>
  <w:style w:type="paragraph" w:styleId="Heading1">
    <w:name w:val="heading 1"/>
    <w:basedOn w:val="Normal"/>
    <w:next w:val="Normal"/>
    <w:link w:val="Heading1Char"/>
    <w:uiPriority w:val="9"/>
    <w:qFormat/>
    <w:rsid w:val="00124C2E"/>
    <w:pPr>
      <w:keepNext/>
      <w:keepLines/>
      <w:spacing w:before="480" w:after="0"/>
      <w:outlineLvl w:val="0"/>
    </w:pPr>
    <w:rPr>
      <w:rFonts w:ascii="Calibri" w:hAnsi="Calibri"/>
      <w:b/>
      <w:bCs/>
      <w:color w:val="365F91"/>
      <w:sz w:val="28"/>
      <w:szCs w:val="28"/>
    </w:rPr>
  </w:style>
  <w:style w:type="paragraph" w:styleId="Heading2">
    <w:name w:val="heading 2"/>
    <w:basedOn w:val="Normal"/>
    <w:next w:val="Normal"/>
    <w:link w:val="Heading2Char"/>
    <w:uiPriority w:val="9"/>
    <w:unhideWhenUsed/>
    <w:qFormat/>
    <w:rsid w:val="00124C2E"/>
    <w:pPr>
      <w:keepNext/>
      <w:keepLines/>
      <w:spacing w:before="200" w:after="0"/>
      <w:outlineLvl w:val="1"/>
    </w:pPr>
    <w:rPr>
      <w:rFonts w:ascii="Calibri" w:hAnsi="Calibri"/>
      <w:b/>
      <w:bCs/>
      <w:color w:val="4F81BD"/>
      <w:sz w:val="26"/>
      <w:szCs w:val="26"/>
    </w:rPr>
  </w:style>
  <w:style w:type="paragraph" w:styleId="Heading3">
    <w:name w:val="heading 3"/>
    <w:basedOn w:val="Normal"/>
    <w:next w:val="Normal"/>
    <w:link w:val="Heading3Char"/>
    <w:uiPriority w:val="9"/>
    <w:unhideWhenUsed/>
    <w:qFormat/>
    <w:rsid w:val="00124C2E"/>
    <w:pPr>
      <w:keepNext/>
      <w:keepLines/>
      <w:spacing w:before="200" w:after="0"/>
      <w:outlineLvl w:val="2"/>
    </w:pPr>
    <w:rPr>
      <w:rFonts w:ascii="Calibri" w:hAnsi="Calibri"/>
      <w:b/>
      <w:bCs/>
      <w:color w:val="4F81BD"/>
      <w:sz w:val="20"/>
      <w:szCs w:val="20"/>
    </w:rPr>
  </w:style>
  <w:style w:type="paragraph" w:styleId="Heading4">
    <w:name w:val="heading 4"/>
    <w:basedOn w:val="Normal"/>
    <w:next w:val="Normal"/>
    <w:link w:val="Heading4Char"/>
    <w:uiPriority w:val="9"/>
    <w:unhideWhenUsed/>
    <w:qFormat/>
    <w:rsid w:val="00124C2E"/>
    <w:pPr>
      <w:keepNext/>
      <w:keepLines/>
      <w:spacing w:before="200" w:after="0"/>
      <w:outlineLvl w:val="3"/>
    </w:pPr>
    <w:rPr>
      <w:rFonts w:ascii="Calibri" w:hAnsi="Calibri"/>
      <w:b/>
      <w:bCs/>
      <w:i/>
      <w:iCs/>
      <w:color w:val="4F81BD"/>
      <w:sz w:val="20"/>
      <w:szCs w:val="20"/>
    </w:rPr>
  </w:style>
  <w:style w:type="paragraph" w:styleId="Heading5">
    <w:name w:val="heading 5"/>
    <w:basedOn w:val="Normal"/>
    <w:next w:val="Normal"/>
    <w:link w:val="Heading5Char"/>
    <w:uiPriority w:val="9"/>
    <w:semiHidden/>
    <w:unhideWhenUsed/>
    <w:qFormat/>
    <w:rsid w:val="00124C2E"/>
    <w:pPr>
      <w:keepNext/>
      <w:keepLines/>
      <w:spacing w:before="200" w:after="0"/>
      <w:outlineLvl w:val="4"/>
    </w:pPr>
    <w:rPr>
      <w:rFonts w:ascii="Calibri" w:hAnsi="Calibri"/>
      <w:color w:val="243F60"/>
      <w:sz w:val="20"/>
      <w:szCs w:val="20"/>
    </w:rPr>
  </w:style>
  <w:style w:type="paragraph" w:styleId="Heading6">
    <w:name w:val="heading 6"/>
    <w:basedOn w:val="Normal"/>
    <w:next w:val="Normal"/>
    <w:link w:val="Heading6Char"/>
    <w:uiPriority w:val="9"/>
    <w:semiHidden/>
    <w:unhideWhenUsed/>
    <w:qFormat/>
    <w:rsid w:val="00124C2E"/>
    <w:pPr>
      <w:keepNext/>
      <w:keepLines/>
      <w:spacing w:before="200" w:after="0"/>
      <w:outlineLvl w:val="5"/>
    </w:pPr>
    <w:rPr>
      <w:rFonts w:ascii="Calibri" w:hAnsi="Calibri"/>
      <w:i/>
      <w:iCs/>
      <w:color w:val="243F60"/>
      <w:sz w:val="20"/>
      <w:szCs w:val="20"/>
    </w:rPr>
  </w:style>
  <w:style w:type="paragraph" w:styleId="Heading7">
    <w:name w:val="heading 7"/>
    <w:basedOn w:val="Normal"/>
    <w:next w:val="Normal"/>
    <w:link w:val="Heading7Char"/>
    <w:uiPriority w:val="9"/>
    <w:semiHidden/>
    <w:unhideWhenUsed/>
    <w:qFormat/>
    <w:rsid w:val="00124C2E"/>
    <w:pPr>
      <w:keepNext/>
      <w:keepLines/>
      <w:spacing w:before="200" w:after="0"/>
      <w:outlineLvl w:val="6"/>
    </w:pPr>
    <w:rPr>
      <w:rFonts w:ascii="Calibri" w:hAnsi="Calibri"/>
      <w:i/>
      <w:iCs/>
      <w:color w:val="404040"/>
      <w:sz w:val="20"/>
      <w:szCs w:val="20"/>
    </w:rPr>
  </w:style>
  <w:style w:type="paragraph" w:styleId="Heading8">
    <w:name w:val="heading 8"/>
    <w:basedOn w:val="Normal"/>
    <w:next w:val="Normal"/>
    <w:link w:val="Heading8Char"/>
    <w:uiPriority w:val="9"/>
    <w:semiHidden/>
    <w:unhideWhenUsed/>
    <w:qFormat/>
    <w:rsid w:val="00124C2E"/>
    <w:pPr>
      <w:keepNext/>
      <w:keepLines/>
      <w:spacing w:before="200" w:after="0"/>
      <w:outlineLvl w:val="7"/>
    </w:pPr>
    <w:rPr>
      <w:rFonts w:ascii="Calibri" w:hAnsi="Calibri"/>
      <w:color w:val="4F81BD"/>
      <w:sz w:val="20"/>
      <w:szCs w:val="20"/>
    </w:rPr>
  </w:style>
  <w:style w:type="paragraph" w:styleId="Heading9">
    <w:name w:val="heading 9"/>
    <w:basedOn w:val="Normal"/>
    <w:next w:val="Normal"/>
    <w:link w:val="Heading9Char"/>
    <w:uiPriority w:val="9"/>
    <w:semiHidden/>
    <w:unhideWhenUsed/>
    <w:qFormat/>
    <w:rsid w:val="00124C2E"/>
    <w:pPr>
      <w:keepNext/>
      <w:keepLines/>
      <w:spacing w:before="200" w:after="0"/>
      <w:outlineLvl w:val="8"/>
    </w:pPr>
    <w:rPr>
      <w:rFonts w:ascii="Calibri"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4C2E"/>
    <w:rPr>
      <w:rFonts w:ascii="Calibri" w:eastAsia="Times New Roman" w:hAnsi="Calibri" w:cs="Times New Roman"/>
      <w:b/>
      <w:bCs/>
      <w:color w:val="365F91"/>
      <w:sz w:val="28"/>
      <w:szCs w:val="28"/>
    </w:rPr>
  </w:style>
  <w:style w:type="character" w:customStyle="1" w:styleId="Heading2Char">
    <w:name w:val="Heading 2 Char"/>
    <w:link w:val="Heading2"/>
    <w:uiPriority w:val="9"/>
    <w:rsid w:val="00124C2E"/>
    <w:rPr>
      <w:rFonts w:ascii="Calibri" w:eastAsia="Times New Roman" w:hAnsi="Calibri" w:cs="Times New Roman"/>
      <w:b/>
      <w:bCs/>
      <w:color w:val="4F81BD"/>
      <w:sz w:val="26"/>
      <w:szCs w:val="26"/>
    </w:rPr>
  </w:style>
  <w:style w:type="character" w:customStyle="1" w:styleId="Heading3Char">
    <w:name w:val="Heading 3 Char"/>
    <w:link w:val="Heading3"/>
    <w:uiPriority w:val="9"/>
    <w:rsid w:val="00124C2E"/>
    <w:rPr>
      <w:rFonts w:ascii="Calibri" w:eastAsia="Times New Roman" w:hAnsi="Calibri" w:cs="Times New Roman"/>
      <w:b/>
      <w:bCs/>
      <w:color w:val="4F81BD"/>
    </w:rPr>
  </w:style>
  <w:style w:type="paragraph" w:styleId="ListParagraph">
    <w:name w:val="List Paragraph"/>
    <w:basedOn w:val="Normal"/>
    <w:link w:val="ListParagraphChar"/>
    <w:uiPriority w:val="34"/>
    <w:qFormat/>
    <w:rsid w:val="00124C2E"/>
    <w:pPr>
      <w:ind w:left="720"/>
      <w:contextualSpacing/>
    </w:pPr>
  </w:style>
  <w:style w:type="paragraph" w:customStyle="1" w:styleId="Default">
    <w:name w:val="Default"/>
    <w:rsid w:val="00052D96"/>
    <w:pPr>
      <w:autoSpaceDE w:val="0"/>
      <w:autoSpaceDN w:val="0"/>
      <w:adjustRightInd w:val="0"/>
      <w:spacing w:after="200" w:line="276" w:lineRule="auto"/>
    </w:pPr>
    <w:rPr>
      <w:rFonts w:cs="Cambria"/>
      <w:color w:val="000000"/>
      <w:sz w:val="22"/>
      <w:szCs w:val="22"/>
    </w:rPr>
  </w:style>
  <w:style w:type="character" w:customStyle="1" w:styleId="A3">
    <w:name w:val="A3"/>
    <w:uiPriority w:val="99"/>
    <w:rsid w:val="00052D96"/>
    <w:rPr>
      <w:rFonts w:cs="Whitney"/>
      <w:color w:val="000000"/>
      <w:sz w:val="10"/>
      <w:szCs w:val="10"/>
    </w:rPr>
  </w:style>
  <w:style w:type="paragraph" w:styleId="BalloonText">
    <w:name w:val="Balloon Text"/>
    <w:basedOn w:val="Normal"/>
    <w:link w:val="BalloonTextChar"/>
    <w:uiPriority w:val="99"/>
    <w:semiHidden/>
    <w:unhideWhenUsed/>
    <w:rsid w:val="00052D9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52D96"/>
    <w:rPr>
      <w:rFonts w:ascii="Tahoma" w:hAnsi="Tahoma" w:cs="Tahoma"/>
      <w:sz w:val="16"/>
      <w:szCs w:val="16"/>
    </w:rPr>
  </w:style>
  <w:style w:type="paragraph" w:styleId="NoSpacing">
    <w:name w:val="No Spacing"/>
    <w:link w:val="NoSpacingChar"/>
    <w:uiPriority w:val="1"/>
    <w:qFormat/>
    <w:rsid w:val="00124C2E"/>
    <w:rPr>
      <w:sz w:val="22"/>
      <w:szCs w:val="22"/>
    </w:rPr>
  </w:style>
  <w:style w:type="character" w:customStyle="1" w:styleId="NoSpacingChar">
    <w:name w:val="No Spacing Char"/>
    <w:link w:val="NoSpacing"/>
    <w:uiPriority w:val="1"/>
    <w:rsid w:val="00052D96"/>
    <w:rPr>
      <w:sz w:val="22"/>
      <w:szCs w:val="22"/>
      <w:lang w:val="en-US" w:eastAsia="en-US" w:bidi="ar-SA"/>
    </w:rPr>
  </w:style>
  <w:style w:type="paragraph" w:customStyle="1" w:styleId="Pa0">
    <w:name w:val="Pa0"/>
    <w:basedOn w:val="Default"/>
    <w:next w:val="Default"/>
    <w:uiPriority w:val="99"/>
    <w:rsid w:val="00052D96"/>
    <w:pPr>
      <w:spacing w:line="151" w:lineRule="atLeast"/>
    </w:pPr>
    <w:rPr>
      <w:rFonts w:ascii="Myriad Pro" w:eastAsia="Cambria" w:hAnsi="Myriad Pro" w:cs="Times New Roman"/>
      <w:color w:val="auto"/>
    </w:rPr>
  </w:style>
  <w:style w:type="character" w:customStyle="1" w:styleId="A11">
    <w:name w:val="A11"/>
    <w:uiPriority w:val="99"/>
    <w:rsid w:val="00052D96"/>
    <w:rPr>
      <w:color w:val="000000"/>
      <w:sz w:val="16"/>
      <w:szCs w:val="16"/>
    </w:rPr>
  </w:style>
  <w:style w:type="paragraph" w:styleId="FootnoteText">
    <w:name w:val="footnote text"/>
    <w:basedOn w:val="Normal"/>
    <w:link w:val="FootnoteTextChar"/>
    <w:unhideWhenUsed/>
    <w:rsid w:val="00052D96"/>
    <w:pPr>
      <w:jc w:val="both"/>
    </w:pPr>
    <w:rPr>
      <w:sz w:val="20"/>
      <w:szCs w:val="20"/>
      <w:lang w:bidi="en-US"/>
    </w:rPr>
  </w:style>
  <w:style w:type="character" w:customStyle="1" w:styleId="FootnoteTextChar">
    <w:name w:val="Footnote Text Char"/>
    <w:link w:val="FootnoteText"/>
    <w:rsid w:val="00052D96"/>
    <w:rPr>
      <w:sz w:val="20"/>
      <w:szCs w:val="20"/>
      <w:lang w:bidi="en-US"/>
    </w:rPr>
  </w:style>
  <w:style w:type="character" w:styleId="FootnoteReference">
    <w:name w:val="footnote reference"/>
    <w:semiHidden/>
    <w:unhideWhenUsed/>
    <w:rsid w:val="00052D96"/>
    <w:rPr>
      <w:vertAlign w:val="superscript"/>
    </w:rPr>
  </w:style>
  <w:style w:type="paragraph" w:styleId="BodyText2">
    <w:name w:val="Body Text 2"/>
    <w:basedOn w:val="Normal"/>
    <w:link w:val="BodyText2Char"/>
    <w:rsid w:val="00052D96"/>
    <w:pPr>
      <w:framePr w:hSpace="180" w:wrap="around" w:vAnchor="text" w:hAnchor="margin" w:xAlign="right" w:y="28"/>
      <w:spacing w:after="0" w:line="240" w:lineRule="auto"/>
    </w:pPr>
    <w:rPr>
      <w:rFonts w:ascii="Arial Narrow" w:eastAsia="Times" w:hAnsi="Arial Narrow"/>
      <w:sz w:val="18"/>
      <w:szCs w:val="20"/>
    </w:rPr>
  </w:style>
  <w:style w:type="character" w:customStyle="1" w:styleId="BodyText2Char">
    <w:name w:val="Body Text 2 Char"/>
    <w:link w:val="BodyText2"/>
    <w:rsid w:val="00052D96"/>
    <w:rPr>
      <w:rFonts w:ascii="Arial Narrow" w:eastAsia="Times" w:hAnsi="Arial Narrow" w:cs="Times New Roman"/>
      <w:sz w:val="18"/>
      <w:szCs w:val="20"/>
    </w:rPr>
  </w:style>
  <w:style w:type="table" w:styleId="TableGrid">
    <w:name w:val="Table Grid"/>
    <w:basedOn w:val="TableNormal"/>
    <w:uiPriority w:val="59"/>
    <w:rsid w:val="00052D96"/>
    <w:rPr>
      <w:rFonts w:eastAsia="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52D96"/>
    <w:pPr>
      <w:tabs>
        <w:tab w:val="center" w:pos="4680"/>
        <w:tab w:val="right" w:pos="9360"/>
      </w:tabs>
      <w:spacing w:after="0" w:line="240" w:lineRule="auto"/>
    </w:pPr>
  </w:style>
  <w:style w:type="character" w:customStyle="1" w:styleId="HeaderChar">
    <w:name w:val="Header Char"/>
    <w:link w:val="Header"/>
    <w:uiPriority w:val="99"/>
    <w:rsid w:val="00052D96"/>
    <w:rPr>
      <w:sz w:val="22"/>
      <w:szCs w:val="22"/>
    </w:rPr>
  </w:style>
  <w:style w:type="paragraph" w:styleId="Footer">
    <w:name w:val="footer"/>
    <w:basedOn w:val="Normal"/>
    <w:link w:val="FooterChar"/>
    <w:uiPriority w:val="99"/>
    <w:unhideWhenUsed/>
    <w:rsid w:val="00052D96"/>
    <w:pPr>
      <w:tabs>
        <w:tab w:val="center" w:pos="4680"/>
        <w:tab w:val="right" w:pos="9360"/>
      </w:tabs>
      <w:spacing w:after="0" w:line="240" w:lineRule="auto"/>
    </w:pPr>
  </w:style>
  <w:style w:type="character" w:customStyle="1" w:styleId="FooterChar">
    <w:name w:val="Footer Char"/>
    <w:link w:val="Footer"/>
    <w:uiPriority w:val="99"/>
    <w:rsid w:val="00052D96"/>
    <w:rPr>
      <w:sz w:val="22"/>
      <w:szCs w:val="22"/>
    </w:rPr>
  </w:style>
  <w:style w:type="character" w:styleId="Emphasis">
    <w:name w:val="Emphasis"/>
    <w:uiPriority w:val="20"/>
    <w:qFormat/>
    <w:rsid w:val="00124C2E"/>
    <w:rPr>
      <w:i/>
      <w:iCs/>
    </w:rPr>
  </w:style>
  <w:style w:type="paragraph" w:styleId="TOCHeading">
    <w:name w:val="TOC Heading"/>
    <w:basedOn w:val="Heading1"/>
    <w:next w:val="Normal"/>
    <w:uiPriority w:val="39"/>
    <w:unhideWhenUsed/>
    <w:qFormat/>
    <w:rsid w:val="00124C2E"/>
    <w:pPr>
      <w:outlineLvl w:val="9"/>
    </w:pPr>
  </w:style>
  <w:style w:type="paragraph" w:styleId="TOC1">
    <w:name w:val="toc 1"/>
    <w:basedOn w:val="Normal"/>
    <w:next w:val="Normal"/>
    <w:autoRedefine/>
    <w:uiPriority w:val="39"/>
    <w:unhideWhenUsed/>
    <w:rsid w:val="00052D96"/>
    <w:pPr>
      <w:spacing w:after="100"/>
    </w:pPr>
  </w:style>
  <w:style w:type="paragraph" w:styleId="TOC2">
    <w:name w:val="toc 2"/>
    <w:basedOn w:val="Normal"/>
    <w:next w:val="Normal"/>
    <w:autoRedefine/>
    <w:uiPriority w:val="39"/>
    <w:unhideWhenUsed/>
    <w:rsid w:val="00052D96"/>
    <w:pPr>
      <w:spacing w:after="100"/>
      <w:ind w:left="220"/>
    </w:pPr>
  </w:style>
  <w:style w:type="paragraph" w:styleId="TOC3">
    <w:name w:val="toc 3"/>
    <w:basedOn w:val="Normal"/>
    <w:next w:val="Normal"/>
    <w:autoRedefine/>
    <w:uiPriority w:val="39"/>
    <w:unhideWhenUsed/>
    <w:rsid w:val="00052D96"/>
    <w:pPr>
      <w:spacing w:after="100"/>
      <w:ind w:left="440"/>
    </w:pPr>
  </w:style>
  <w:style w:type="character" w:styleId="Hyperlink">
    <w:name w:val="Hyperlink"/>
    <w:uiPriority w:val="99"/>
    <w:unhideWhenUsed/>
    <w:rsid w:val="00052D96"/>
    <w:rPr>
      <w:color w:val="0000FF"/>
      <w:u w:val="single"/>
    </w:rPr>
  </w:style>
  <w:style w:type="paragraph" w:styleId="BodyText3">
    <w:name w:val="Body Text 3"/>
    <w:basedOn w:val="Normal"/>
    <w:link w:val="BodyText3Char"/>
    <w:uiPriority w:val="99"/>
    <w:unhideWhenUsed/>
    <w:rsid w:val="003344A2"/>
    <w:pPr>
      <w:spacing w:after="120"/>
    </w:pPr>
    <w:rPr>
      <w:sz w:val="16"/>
      <w:szCs w:val="16"/>
    </w:rPr>
  </w:style>
  <w:style w:type="character" w:customStyle="1" w:styleId="BodyText3Char">
    <w:name w:val="Body Text 3 Char"/>
    <w:link w:val="BodyText3"/>
    <w:uiPriority w:val="99"/>
    <w:rsid w:val="003344A2"/>
    <w:rPr>
      <w:sz w:val="16"/>
      <w:szCs w:val="16"/>
    </w:rPr>
  </w:style>
  <w:style w:type="character" w:customStyle="1" w:styleId="Heading4Char">
    <w:name w:val="Heading 4 Char"/>
    <w:link w:val="Heading4"/>
    <w:uiPriority w:val="9"/>
    <w:rsid w:val="00124C2E"/>
    <w:rPr>
      <w:rFonts w:ascii="Calibri" w:eastAsia="Times New Roman" w:hAnsi="Calibri" w:cs="Times New Roman"/>
      <w:b/>
      <w:bCs/>
      <w:i/>
      <w:iCs/>
      <w:color w:val="4F81BD"/>
    </w:rPr>
  </w:style>
  <w:style w:type="character" w:customStyle="1" w:styleId="apple-tab-span">
    <w:name w:val="apple-tab-span"/>
    <w:basedOn w:val="DefaultParagraphFont"/>
    <w:rsid w:val="003344A2"/>
  </w:style>
  <w:style w:type="paragraph" w:styleId="NormalWeb">
    <w:name w:val="Normal (Web)"/>
    <w:basedOn w:val="Normal"/>
    <w:uiPriority w:val="99"/>
    <w:semiHidden/>
    <w:unhideWhenUsed/>
    <w:rsid w:val="003344A2"/>
    <w:pPr>
      <w:spacing w:before="100" w:beforeAutospacing="1" w:after="100" w:afterAutospacing="1" w:line="240" w:lineRule="auto"/>
    </w:pPr>
    <w:rPr>
      <w:rFonts w:ascii="Times New Roman" w:hAnsi="Times New Roman"/>
      <w:sz w:val="24"/>
      <w:szCs w:val="24"/>
    </w:rPr>
  </w:style>
  <w:style w:type="character" w:styleId="SubtleEmphasis">
    <w:name w:val="Subtle Emphasis"/>
    <w:uiPriority w:val="19"/>
    <w:qFormat/>
    <w:rsid w:val="00124C2E"/>
    <w:rPr>
      <w:i/>
      <w:iCs/>
      <w:color w:val="808080"/>
    </w:rPr>
  </w:style>
  <w:style w:type="paragraph" w:styleId="CommentText">
    <w:name w:val="annotation text"/>
    <w:basedOn w:val="Normal"/>
    <w:link w:val="CommentTextChar"/>
    <w:uiPriority w:val="99"/>
    <w:unhideWhenUsed/>
    <w:rsid w:val="003344A2"/>
    <w:pPr>
      <w:spacing w:line="240" w:lineRule="auto"/>
    </w:pPr>
    <w:rPr>
      <w:rFonts w:ascii="Calibri" w:eastAsia="SimSun" w:hAnsi="Calibri"/>
      <w:sz w:val="20"/>
      <w:szCs w:val="20"/>
    </w:rPr>
  </w:style>
  <w:style w:type="character" w:customStyle="1" w:styleId="CommentTextChar">
    <w:name w:val="Comment Text Char"/>
    <w:link w:val="CommentText"/>
    <w:uiPriority w:val="99"/>
    <w:rsid w:val="003344A2"/>
    <w:rPr>
      <w:rFonts w:ascii="Calibri" w:eastAsia="SimSun" w:hAnsi="Calibri" w:cs="Arial"/>
      <w:sz w:val="20"/>
      <w:szCs w:val="20"/>
    </w:rPr>
  </w:style>
  <w:style w:type="paragraph" w:styleId="EndnoteText">
    <w:name w:val="endnote text"/>
    <w:basedOn w:val="Normal"/>
    <w:link w:val="EndnoteTextChar"/>
    <w:uiPriority w:val="99"/>
    <w:semiHidden/>
    <w:unhideWhenUsed/>
    <w:rsid w:val="003344A2"/>
    <w:pPr>
      <w:spacing w:after="0" w:line="240" w:lineRule="auto"/>
    </w:pPr>
    <w:rPr>
      <w:rFonts w:eastAsia="Cambria"/>
      <w:sz w:val="20"/>
      <w:szCs w:val="20"/>
    </w:rPr>
  </w:style>
  <w:style w:type="character" w:customStyle="1" w:styleId="EndnoteTextChar">
    <w:name w:val="Endnote Text Char"/>
    <w:link w:val="EndnoteText"/>
    <w:uiPriority w:val="99"/>
    <w:semiHidden/>
    <w:rsid w:val="003344A2"/>
    <w:rPr>
      <w:rFonts w:eastAsia="Cambria"/>
      <w:sz w:val="20"/>
      <w:szCs w:val="20"/>
    </w:rPr>
  </w:style>
  <w:style w:type="character" w:styleId="EndnoteReference">
    <w:name w:val="endnote reference"/>
    <w:uiPriority w:val="99"/>
    <w:semiHidden/>
    <w:unhideWhenUsed/>
    <w:rsid w:val="003344A2"/>
    <w:rPr>
      <w:vertAlign w:val="superscript"/>
    </w:rPr>
  </w:style>
  <w:style w:type="character" w:styleId="CommentReference">
    <w:name w:val="annotation reference"/>
    <w:uiPriority w:val="99"/>
    <w:semiHidden/>
    <w:unhideWhenUsed/>
    <w:rsid w:val="003344A2"/>
    <w:rPr>
      <w:sz w:val="16"/>
      <w:szCs w:val="16"/>
    </w:rPr>
  </w:style>
  <w:style w:type="paragraph" w:styleId="CommentSubject">
    <w:name w:val="annotation subject"/>
    <w:basedOn w:val="CommentText"/>
    <w:next w:val="CommentText"/>
    <w:link w:val="CommentSubjectChar"/>
    <w:uiPriority w:val="99"/>
    <w:semiHidden/>
    <w:unhideWhenUsed/>
    <w:rsid w:val="003344A2"/>
    <w:rPr>
      <w:rFonts w:eastAsia="Cambria"/>
      <w:b/>
      <w:bCs/>
    </w:rPr>
  </w:style>
  <w:style w:type="character" w:customStyle="1" w:styleId="CommentSubjectChar">
    <w:name w:val="Comment Subject Char"/>
    <w:link w:val="CommentSubject"/>
    <w:uiPriority w:val="99"/>
    <w:semiHidden/>
    <w:rsid w:val="003344A2"/>
    <w:rPr>
      <w:rFonts w:ascii="Calibri" w:eastAsia="Cambria" w:hAnsi="Calibri" w:cs="Arial"/>
      <w:b/>
      <w:bCs/>
      <w:sz w:val="20"/>
      <w:szCs w:val="20"/>
    </w:rPr>
  </w:style>
  <w:style w:type="paragraph" w:customStyle="1" w:styleId="Pa1">
    <w:name w:val="Pa1"/>
    <w:basedOn w:val="Default"/>
    <w:next w:val="Default"/>
    <w:uiPriority w:val="99"/>
    <w:rsid w:val="003344A2"/>
    <w:pPr>
      <w:spacing w:line="241" w:lineRule="atLeast"/>
    </w:pPr>
    <w:rPr>
      <w:rFonts w:ascii="Gill Sans MT" w:eastAsia="Cambria" w:hAnsi="Gill Sans MT" w:cs="Times New Roman"/>
      <w:color w:val="auto"/>
    </w:rPr>
  </w:style>
  <w:style w:type="paragraph" w:customStyle="1" w:styleId="Pa3">
    <w:name w:val="Pa3"/>
    <w:basedOn w:val="Default"/>
    <w:next w:val="Default"/>
    <w:uiPriority w:val="99"/>
    <w:rsid w:val="003344A2"/>
    <w:pPr>
      <w:spacing w:line="241" w:lineRule="atLeast"/>
    </w:pPr>
    <w:rPr>
      <w:rFonts w:ascii="Gill Sans MT" w:eastAsia="Cambria" w:hAnsi="Gill Sans MT" w:cs="Times New Roman"/>
      <w:color w:val="auto"/>
    </w:rPr>
  </w:style>
  <w:style w:type="paragraph" w:styleId="Caption">
    <w:name w:val="caption"/>
    <w:basedOn w:val="Normal"/>
    <w:next w:val="Normal"/>
    <w:uiPriority w:val="35"/>
    <w:unhideWhenUsed/>
    <w:qFormat/>
    <w:rsid w:val="00124C2E"/>
    <w:pPr>
      <w:spacing w:line="240" w:lineRule="auto"/>
    </w:pPr>
    <w:rPr>
      <w:b/>
      <w:bCs/>
      <w:color w:val="4F81BD"/>
      <w:sz w:val="18"/>
      <w:szCs w:val="18"/>
    </w:rPr>
  </w:style>
  <w:style w:type="paragraph" w:styleId="Revision">
    <w:name w:val="Revision"/>
    <w:hidden/>
    <w:uiPriority w:val="99"/>
    <w:semiHidden/>
    <w:rsid w:val="003344A2"/>
    <w:pPr>
      <w:spacing w:after="200" w:line="276" w:lineRule="auto"/>
    </w:pPr>
    <w:rPr>
      <w:rFonts w:eastAsia="Cambria"/>
      <w:sz w:val="22"/>
      <w:szCs w:val="22"/>
    </w:rPr>
  </w:style>
  <w:style w:type="character" w:customStyle="1" w:styleId="A2">
    <w:name w:val="A2"/>
    <w:uiPriority w:val="99"/>
    <w:rsid w:val="003344A2"/>
    <w:rPr>
      <w:rFonts w:cs="Gill Sans MT"/>
      <w:color w:val="000000"/>
      <w:sz w:val="52"/>
      <w:szCs w:val="52"/>
    </w:rPr>
  </w:style>
  <w:style w:type="paragraph" w:styleId="TableofFigures">
    <w:name w:val="table of figures"/>
    <w:basedOn w:val="Normal"/>
    <w:next w:val="Normal"/>
    <w:uiPriority w:val="99"/>
    <w:unhideWhenUsed/>
    <w:rsid w:val="00205CF2"/>
    <w:pPr>
      <w:spacing w:after="0"/>
    </w:pPr>
  </w:style>
  <w:style w:type="paragraph" w:styleId="Index1">
    <w:name w:val="index 1"/>
    <w:basedOn w:val="Normal"/>
    <w:next w:val="Normal"/>
    <w:autoRedefine/>
    <w:uiPriority w:val="99"/>
    <w:semiHidden/>
    <w:unhideWhenUsed/>
    <w:rsid w:val="002B63E0"/>
    <w:pPr>
      <w:spacing w:after="0" w:line="240" w:lineRule="auto"/>
      <w:ind w:left="220" w:hanging="220"/>
    </w:pPr>
  </w:style>
  <w:style w:type="character" w:customStyle="1" w:styleId="Heading5Char">
    <w:name w:val="Heading 5 Char"/>
    <w:link w:val="Heading5"/>
    <w:uiPriority w:val="9"/>
    <w:semiHidden/>
    <w:rsid w:val="00124C2E"/>
    <w:rPr>
      <w:rFonts w:ascii="Calibri" w:eastAsia="Times New Roman" w:hAnsi="Calibri" w:cs="Times New Roman"/>
      <w:color w:val="243F60"/>
    </w:rPr>
  </w:style>
  <w:style w:type="character" w:customStyle="1" w:styleId="Heading6Char">
    <w:name w:val="Heading 6 Char"/>
    <w:link w:val="Heading6"/>
    <w:uiPriority w:val="9"/>
    <w:semiHidden/>
    <w:rsid w:val="00124C2E"/>
    <w:rPr>
      <w:rFonts w:ascii="Calibri" w:eastAsia="Times New Roman" w:hAnsi="Calibri" w:cs="Times New Roman"/>
      <w:i/>
      <w:iCs/>
      <w:color w:val="243F60"/>
    </w:rPr>
  </w:style>
  <w:style w:type="character" w:customStyle="1" w:styleId="Heading7Char">
    <w:name w:val="Heading 7 Char"/>
    <w:link w:val="Heading7"/>
    <w:uiPriority w:val="9"/>
    <w:semiHidden/>
    <w:rsid w:val="00124C2E"/>
    <w:rPr>
      <w:rFonts w:ascii="Calibri" w:eastAsia="Times New Roman" w:hAnsi="Calibri" w:cs="Times New Roman"/>
      <w:i/>
      <w:iCs/>
      <w:color w:val="404040"/>
    </w:rPr>
  </w:style>
  <w:style w:type="character" w:customStyle="1" w:styleId="Heading8Char">
    <w:name w:val="Heading 8 Char"/>
    <w:link w:val="Heading8"/>
    <w:uiPriority w:val="9"/>
    <w:semiHidden/>
    <w:rsid w:val="00124C2E"/>
    <w:rPr>
      <w:rFonts w:ascii="Calibri" w:eastAsia="Times New Roman" w:hAnsi="Calibri" w:cs="Times New Roman"/>
      <w:color w:val="4F81BD"/>
      <w:sz w:val="20"/>
      <w:szCs w:val="20"/>
    </w:rPr>
  </w:style>
  <w:style w:type="character" w:customStyle="1" w:styleId="Heading9Char">
    <w:name w:val="Heading 9 Char"/>
    <w:link w:val="Heading9"/>
    <w:uiPriority w:val="9"/>
    <w:semiHidden/>
    <w:rsid w:val="00124C2E"/>
    <w:rPr>
      <w:rFonts w:ascii="Calibri" w:eastAsia="Times New Roman" w:hAnsi="Calibri" w:cs="Times New Roman"/>
      <w:i/>
      <w:iCs/>
      <w:color w:val="404040"/>
      <w:sz w:val="20"/>
      <w:szCs w:val="20"/>
    </w:rPr>
  </w:style>
  <w:style w:type="paragraph" w:styleId="Title">
    <w:name w:val="Title"/>
    <w:basedOn w:val="Normal"/>
    <w:next w:val="Normal"/>
    <w:link w:val="TitleChar"/>
    <w:uiPriority w:val="10"/>
    <w:qFormat/>
    <w:rsid w:val="00124C2E"/>
    <w:pPr>
      <w:pBdr>
        <w:bottom w:val="single" w:sz="8" w:space="4" w:color="4F81BD"/>
      </w:pBdr>
      <w:spacing w:after="300" w:line="240" w:lineRule="auto"/>
      <w:contextualSpacing/>
    </w:pPr>
    <w:rPr>
      <w:rFonts w:ascii="Calibri" w:hAnsi="Calibri"/>
      <w:color w:val="17365D"/>
      <w:spacing w:val="5"/>
      <w:kern w:val="28"/>
      <w:sz w:val="52"/>
      <w:szCs w:val="52"/>
    </w:rPr>
  </w:style>
  <w:style w:type="character" w:customStyle="1" w:styleId="TitleChar">
    <w:name w:val="Title Char"/>
    <w:link w:val="Title"/>
    <w:uiPriority w:val="10"/>
    <w:rsid w:val="00124C2E"/>
    <w:rPr>
      <w:rFonts w:ascii="Calibri" w:eastAsia="Times New Roman" w:hAnsi="Calibri" w:cs="Times New Roman"/>
      <w:color w:val="17365D"/>
      <w:spacing w:val="5"/>
      <w:kern w:val="28"/>
      <w:sz w:val="52"/>
      <w:szCs w:val="52"/>
    </w:rPr>
  </w:style>
  <w:style w:type="paragraph" w:styleId="Subtitle">
    <w:name w:val="Subtitle"/>
    <w:basedOn w:val="Normal"/>
    <w:next w:val="Normal"/>
    <w:link w:val="SubtitleChar"/>
    <w:uiPriority w:val="11"/>
    <w:qFormat/>
    <w:rsid w:val="00124C2E"/>
    <w:pPr>
      <w:numPr>
        <w:ilvl w:val="1"/>
      </w:numPr>
    </w:pPr>
    <w:rPr>
      <w:rFonts w:ascii="Calibri" w:hAnsi="Calibri"/>
      <w:i/>
      <w:iCs/>
      <w:color w:val="4F81BD"/>
      <w:spacing w:val="15"/>
      <w:sz w:val="24"/>
      <w:szCs w:val="24"/>
    </w:rPr>
  </w:style>
  <w:style w:type="character" w:customStyle="1" w:styleId="SubtitleChar">
    <w:name w:val="Subtitle Char"/>
    <w:link w:val="Subtitle"/>
    <w:uiPriority w:val="11"/>
    <w:rsid w:val="00124C2E"/>
    <w:rPr>
      <w:rFonts w:ascii="Calibri" w:eastAsia="Times New Roman" w:hAnsi="Calibri" w:cs="Times New Roman"/>
      <w:i/>
      <w:iCs/>
      <w:color w:val="4F81BD"/>
      <w:spacing w:val="15"/>
      <w:sz w:val="24"/>
      <w:szCs w:val="24"/>
    </w:rPr>
  </w:style>
  <w:style w:type="character" w:styleId="Strong">
    <w:name w:val="Strong"/>
    <w:uiPriority w:val="22"/>
    <w:qFormat/>
    <w:rsid w:val="00124C2E"/>
    <w:rPr>
      <w:b/>
      <w:bCs/>
    </w:rPr>
  </w:style>
  <w:style w:type="paragraph" w:styleId="Quote">
    <w:name w:val="Quote"/>
    <w:basedOn w:val="Normal"/>
    <w:next w:val="Normal"/>
    <w:link w:val="QuoteChar"/>
    <w:uiPriority w:val="29"/>
    <w:qFormat/>
    <w:rsid w:val="00124C2E"/>
    <w:rPr>
      <w:i/>
      <w:iCs/>
      <w:color w:val="000000"/>
      <w:sz w:val="20"/>
      <w:szCs w:val="20"/>
    </w:rPr>
  </w:style>
  <w:style w:type="character" w:customStyle="1" w:styleId="QuoteChar">
    <w:name w:val="Quote Char"/>
    <w:link w:val="Quote"/>
    <w:uiPriority w:val="29"/>
    <w:rsid w:val="00124C2E"/>
    <w:rPr>
      <w:i/>
      <w:iCs/>
      <w:color w:val="000000"/>
    </w:rPr>
  </w:style>
  <w:style w:type="paragraph" w:styleId="IntenseQuote">
    <w:name w:val="Intense Quote"/>
    <w:basedOn w:val="Normal"/>
    <w:next w:val="Normal"/>
    <w:link w:val="IntenseQuoteChar"/>
    <w:uiPriority w:val="30"/>
    <w:qFormat/>
    <w:rsid w:val="00124C2E"/>
    <w:pPr>
      <w:pBdr>
        <w:bottom w:val="single" w:sz="4" w:space="4" w:color="4F81BD"/>
      </w:pBdr>
      <w:spacing w:before="200" w:after="280"/>
      <w:ind w:left="936" w:right="936"/>
    </w:pPr>
    <w:rPr>
      <w:b/>
      <w:bCs/>
      <w:i/>
      <w:iCs/>
      <w:color w:val="4F81BD"/>
      <w:sz w:val="20"/>
      <w:szCs w:val="20"/>
    </w:rPr>
  </w:style>
  <w:style w:type="character" w:customStyle="1" w:styleId="IntenseQuoteChar">
    <w:name w:val="Intense Quote Char"/>
    <w:link w:val="IntenseQuote"/>
    <w:uiPriority w:val="30"/>
    <w:rsid w:val="00124C2E"/>
    <w:rPr>
      <w:b/>
      <w:bCs/>
      <w:i/>
      <w:iCs/>
      <w:color w:val="4F81BD"/>
    </w:rPr>
  </w:style>
  <w:style w:type="character" w:styleId="IntenseEmphasis">
    <w:name w:val="Intense Emphasis"/>
    <w:uiPriority w:val="21"/>
    <w:qFormat/>
    <w:rsid w:val="00124C2E"/>
    <w:rPr>
      <w:b/>
      <w:bCs/>
      <w:i/>
      <w:iCs/>
      <w:color w:val="4F81BD"/>
    </w:rPr>
  </w:style>
  <w:style w:type="character" w:styleId="SubtleReference">
    <w:name w:val="Subtle Reference"/>
    <w:uiPriority w:val="31"/>
    <w:qFormat/>
    <w:rsid w:val="00124C2E"/>
    <w:rPr>
      <w:smallCaps/>
      <w:color w:val="C0504D"/>
      <w:u w:val="single"/>
    </w:rPr>
  </w:style>
  <w:style w:type="character" w:styleId="IntenseReference">
    <w:name w:val="Intense Reference"/>
    <w:uiPriority w:val="32"/>
    <w:qFormat/>
    <w:rsid w:val="00124C2E"/>
    <w:rPr>
      <w:b/>
      <w:bCs/>
      <w:smallCaps/>
      <w:color w:val="C0504D"/>
      <w:spacing w:val="5"/>
      <w:u w:val="single"/>
    </w:rPr>
  </w:style>
  <w:style w:type="character" w:styleId="BookTitle">
    <w:name w:val="Book Title"/>
    <w:uiPriority w:val="33"/>
    <w:qFormat/>
    <w:rsid w:val="00124C2E"/>
    <w:rPr>
      <w:b/>
      <w:bCs/>
      <w:smallCaps/>
      <w:spacing w:val="5"/>
    </w:rPr>
  </w:style>
  <w:style w:type="character" w:customStyle="1" w:styleId="A9">
    <w:name w:val="A9"/>
    <w:uiPriority w:val="99"/>
    <w:rsid w:val="00994457"/>
    <w:rPr>
      <w:rFonts w:ascii="UNFPA-Bold" w:hAnsi="UNFPA-Bold" w:cs="UNFPA-Bold"/>
      <w:color w:val="000000"/>
      <w:sz w:val="18"/>
      <w:szCs w:val="18"/>
    </w:rPr>
  </w:style>
  <w:style w:type="character" w:customStyle="1" w:styleId="A15">
    <w:name w:val="A15"/>
    <w:uiPriority w:val="99"/>
    <w:rsid w:val="00994457"/>
    <w:rPr>
      <w:rFonts w:ascii="UNFPA-Text" w:hAnsi="UNFPA-Text" w:cs="UNFPA-Text"/>
      <w:color w:val="000000"/>
      <w:sz w:val="19"/>
      <w:szCs w:val="19"/>
    </w:rPr>
  </w:style>
  <w:style w:type="character" w:customStyle="1" w:styleId="ListParagraphChar">
    <w:name w:val="List Paragraph Char"/>
    <w:link w:val="ListParagraph"/>
    <w:uiPriority w:val="34"/>
    <w:locked/>
    <w:rsid w:val="00994457"/>
  </w:style>
  <w:style w:type="paragraph" w:styleId="Bibliography">
    <w:name w:val="Bibliography"/>
    <w:basedOn w:val="Normal"/>
    <w:next w:val="Normal"/>
    <w:uiPriority w:val="37"/>
    <w:semiHidden/>
    <w:unhideWhenUsed/>
    <w:rsid w:val="003864FE"/>
    <w:rPr>
      <w:rFonts w:eastAsia="Cambria"/>
    </w:rPr>
  </w:style>
  <w:style w:type="table" w:customStyle="1" w:styleId="TableGrid1">
    <w:name w:val="Table Grid1"/>
    <w:basedOn w:val="TableNormal"/>
    <w:next w:val="TableGrid"/>
    <w:uiPriority w:val="39"/>
    <w:rsid w:val="000233A8"/>
    <w:rPr>
      <w:rFonts w:eastAsia="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233A8"/>
    <w:rPr>
      <w:rFonts w:eastAsia="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177011">
      <w:bodyDiv w:val="1"/>
      <w:marLeft w:val="0"/>
      <w:marRight w:val="0"/>
      <w:marTop w:val="0"/>
      <w:marBottom w:val="0"/>
      <w:divBdr>
        <w:top w:val="none" w:sz="0" w:space="0" w:color="auto"/>
        <w:left w:val="none" w:sz="0" w:space="0" w:color="auto"/>
        <w:bottom w:val="none" w:sz="0" w:space="0" w:color="auto"/>
        <w:right w:val="none" w:sz="0" w:space="0" w:color="auto"/>
      </w:divBdr>
    </w:div>
    <w:div w:id="611282927">
      <w:bodyDiv w:val="1"/>
      <w:marLeft w:val="0"/>
      <w:marRight w:val="0"/>
      <w:marTop w:val="0"/>
      <w:marBottom w:val="0"/>
      <w:divBdr>
        <w:top w:val="none" w:sz="0" w:space="0" w:color="auto"/>
        <w:left w:val="none" w:sz="0" w:space="0" w:color="auto"/>
        <w:bottom w:val="none" w:sz="0" w:space="0" w:color="auto"/>
        <w:right w:val="none" w:sz="0" w:space="0" w:color="auto"/>
      </w:divBdr>
    </w:div>
    <w:div w:id="624970656">
      <w:bodyDiv w:val="1"/>
      <w:marLeft w:val="0"/>
      <w:marRight w:val="0"/>
      <w:marTop w:val="0"/>
      <w:marBottom w:val="0"/>
      <w:divBdr>
        <w:top w:val="none" w:sz="0" w:space="0" w:color="auto"/>
        <w:left w:val="none" w:sz="0" w:space="0" w:color="auto"/>
        <w:bottom w:val="none" w:sz="0" w:space="0" w:color="auto"/>
        <w:right w:val="none" w:sz="0" w:space="0" w:color="auto"/>
      </w:divBdr>
    </w:div>
    <w:div w:id="698093251">
      <w:bodyDiv w:val="1"/>
      <w:marLeft w:val="0"/>
      <w:marRight w:val="0"/>
      <w:marTop w:val="0"/>
      <w:marBottom w:val="0"/>
      <w:divBdr>
        <w:top w:val="none" w:sz="0" w:space="0" w:color="auto"/>
        <w:left w:val="none" w:sz="0" w:space="0" w:color="auto"/>
        <w:bottom w:val="none" w:sz="0" w:space="0" w:color="auto"/>
        <w:right w:val="none" w:sz="0" w:space="0" w:color="auto"/>
      </w:divBdr>
    </w:div>
    <w:div w:id="863906157">
      <w:bodyDiv w:val="1"/>
      <w:marLeft w:val="0"/>
      <w:marRight w:val="0"/>
      <w:marTop w:val="0"/>
      <w:marBottom w:val="0"/>
      <w:divBdr>
        <w:top w:val="none" w:sz="0" w:space="0" w:color="auto"/>
        <w:left w:val="none" w:sz="0" w:space="0" w:color="auto"/>
        <w:bottom w:val="none" w:sz="0" w:space="0" w:color="auto"/>
        <w:right w:val="none" w:sz="0" w:space="0" w:color="auto"/>
      </w:divBdr>
    </w:div>
    <w:div w:id="1200122032">
      <w:bodyDiv w:val="1"/>
      <w:marLeft w:val="0"/>
      <w:marRight w:val="0"/>
      <w:marTop w:val="0"/>
      <w:marBottom w:val="0"/>
      <w:divBdr>
        <w:top w:val="none" w:sz="0" w:space="0" w:color="auto"/>
        <w:left w:val="none" w:sz="0" w:space="0" w:color="auto"/>
        <w:bottom w:val="none" w:sz="0" w:space="0" w:color="auto"/>
        <w:right w:val="none" w:sz="0" w:space="0" w:color="auto"/>
      </w:divBdr>
    </w:div>
    <w:div w:id="1320812723">
      <w:bodyDiv w:val="1"/>
      <w:marLeft w:val="0"/>
      <w:marRight w:val="0"/>
      <w:marTop w:val="0"/>
      <w:marBottom w:val="0"/>
      <w:divBdr>
        <w:top w:val="none" w:sz="0" w:space="0" w:color="auto"/>
        <w:left w:val="none" w:sz="0" w:space="0" w:color="auto"/>
        <w:bottom w:val="none" w:sz="0" w:space="0" w:color="auto"/>
        <w:right w:val="none" w:sz="0" w:space="0" w:color="auto"/>
      </w:divBdr>
    </w:div>
    <w:div w:id="1598635427">
      <w:bodyDiv w:val="1"/>
      <w:marLeft w:val="0"/>
      <w:marRight w:val="0"/>
      <w:marTop w:val="0"/>
      <w:marBottom w:val="0"/>
      <w:divBdr>
        <w:top w:val="none" w:sz="0" w:space="0" w:color="auto"/>
        <w:left w:val="none" w:sz="0" w:space="0" w:color="auto"/>
        <w:bottom w:val="none" w:sz="0" w:space="0" w:color="auto"/>
        <w:right w:val="none" w:sz="0" w:space="0" w:color="auto"/>
      </w:divBdr>
    </w:div>
    <w:div w:id="1644310168">
      <w:bodyDiv w:val="1"/>
      <w:marLeft w:val="0"/>
      <w:marRight w:val="0"/>
      <w:marTop w:val="0"/>
      <w:marBottom w:val="0"/>
      <w:divBdr>
        <w:top w:val="none" w:sz="0" w:space="0" w:color="auto"/>
        <w:left w:val="none" w:sz="0" w:space="0" w:color="auto"/>
        <w:bottom w:val="none" w:sz="0" w:space="0" w:color="auto"/>
        <w:right w:val="none" w:sz="0" w:space="0" w:color="auto"/>
      </w:divBdr>
    </w:div>
    <w:div w:id="1772819455">
      <w:bodyDiv w:val="1"/>
      <w:marLeft w:val="0"/>
      <w:marRight w:val="0"/>
      <w:marTop w:val="0"/>
      <w:marBottom w:val="0"/>
      <w:divBdr>
        <w:top w:val="none" w:sz="0" w:space="0" w:color="auto"/>
        <w:left w:val="none" w:sz="0" w:space="0" w:color="auto"/>
        <w:bottom w:val="none" w:sz="0" w:space="0" w:color="auto"/>
        <w:right w:val="none" w:sz="0" w:space="0" w:color="auto"/>
      </w:divBdr>
    </w:div>
    <w:div w:id="19982694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2.pathfinder.org/site/DocServer/Integrating_YouthFriendly_Services_into_Public_Health_F.pdf?docID=200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phe-ethiopia.org/resadmin/uploads/attachment-159-Stds_&amp;_Serv_GL_YFRH.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clustered"/>
        <c:ser>
          <c:idx val="0"/>
          <c:order val="0"/>
          <c:tx>
            <c:strRef>
              <c:f>'[Chart in Microsoft Word]Sheet1'!$J$9</c:f>
              <c:strCache>
                <c:ptCount val="1"/>
                <c:pt idx="0">
                  <c:v>yes</c:v>
                </c:pt>
              </c:strCache>
            </c:strRef>
          </c:tx>
          <c:cat>
            <c:strRef>
              <c:f>'[Chart in Microsoft Word]Sheet1'!$K$8:$O$8</c:f>
              <c:strCache>
                <c:ptCount val="5"/>
                <c:pt idx="0">
                  <c:v>Amhara</c:v>
                </c:pt>
                <c:pt idx="1">
                  <c:v>Oromia</c:v>
                </c:pt>
                <c:pt idx="2">
                  <c:v>SNNP</c:v>
                </c:pt>
                <c:pt idx="3">
                  <c:v>Tigray</c:v>
                </c:pt>
                <c:pt idx="4">
                  <c:v>Total</c:v>
                </c:pt>
              </c:strCache>
            </c:strRef>
          </c:cat>
          <c:val>
            <c:numRef>
              <c:f>'[Chart in Microsoft Word]Sheet1'!$K$9:$O$9</c:f>
              <c:numCache>
                <c:formatCode>General</c:formatCode>
                <c:ptCount val="5"/>
                <c:pt idx="0">
                  <c:v>7</c:v>
                </c:pt>
                <c:pt idx="1">
                  <c:v>14</c:v>
                </c:pt>
                <c:pt idx="2">
                  <c:v>12</c:v>
                </c:pt>
                <c:pt idx="3">
                  <c:v>6</c:v>
                </c:pt>
                <c:pt idx="4">
                  <c:v>39</c:v>
                </c:pt>
              </c:numCache>
            </c:numRef>
          </c:val>
          <c:extLst xmlns:c16r2="http://schemas.microsoft.com/office/drawing/2015/06/chart">
            <c:ext xmlns:c16="http://schemas.microsoft.com/office/drawing/2014/chart" uri="{C3380CC4-5D6E-409C-BE32-E72D297353CC}">
              <c16:uniqueId val="{00000000-378A-4A1D-B1BE-9522EB919C61}"/>
            </c:ext>
          </c:extLst>
        </c:ser>
        <c:ser>
          <c:idx val="1"/>
          <c:order val="1"/>
          <c:tx>
            <c:strRef>
              <c:f>'[Chart in Microsoft Word]Sheet1'!$J$10</c:f>
              <c:strCache>
                <c:ptCount val="1"/>
                <c:pt idx="0">
                  <c:v>no</c:v>
                </c:pt>
              </c:strCache>
            </c:strRef>
          </c:tx>
          <c:cat>
            <c:strRef>
              <c:f>'[Chart in Microsoft Word]Sheet1'!$K$8:$O$8</c:f>
              <c:strCache>
                <c:ptCount val="5"/>
                <c:pt idx="0">
                  <c:v>Amhara</c:v>
                </c:pt>
                <c:pt idx="1">
                  <c:v>Oromia</c:v>
                </c:pt>
                <c:pt idx="2">
                  <c:v>SNNP</c:v>
                </c:pt>
                <c:pt idx="3">
                  <c:v>Tigray</c:v>
                </c:pt>
                <c:pt idx="4">
                  <c:v>Total</c:v>
                </c:pt>
              </c:strCache>
            </c:strRef>
          </c:cat>
          <c:val>
            <c:numRef>
              <c:f>'[Chart in Microsoft Word]Sheet1'!$K$10:$O$10</c:f>
              <c:numCache>
                <c:formatCode>General</c:formatCode>
                <c:ptCount val="5"/>
                <c:pt idx="0">
                  <c:v>0</c:v>
                </c:pt>
                <c:pt idx="1">
                  <c:v>1</c:v>
                </c:pt>
                <c:pt idx="2">
                  <c:v>1</c:v>
                </c:pt>
                <c:pt idx="3">
                  <c:v>0</c:v>
                </c:pt>
                <c:pt idx="4">
                  <c:v>2</c:v>
                </c:pt>
              </c:numCache>
            </c:numRef>
          </c:val>
          <c:extLst xmlns:c16r2="http://schemas.microsoft.com/office/drawing/2015/06/chart">
            <c:ext xmlns:c16="http://schemas.microsoft.com/office/drawing/2014/chart" uri="{C3380CC4-5D6E-409C-BE32-E72D297353CC}">
              <c16:uniqueId val="{00000001-378A-4A1D-B1BE-9522EB919C61}"/>
            </c:ext>
          </c:extLst>
        </c:ser>
        <c:ser>
          <c:idx val="2"/>
          <c:order val="2"/>
          <c:tx>
            <c:strRef>
              <c:f>'[Chart in Microsoft Word]Sheet1'!$J$11</c:f>
              <c:strCache>
                <c:ptCount val="1"/>
                <c:pt idx="0">
                  <c:v>Total</c:v>
                </c:pt>
              </c:strCache>
            </c:strRef>
          </c:tx>
          <c:cat>
            <c:strRef>
              <c:f>'[Chart in Microsoft Word]Sheet1'!$K$8:$O$8</c:f>
              <c:strCache>
                <c:ptCount val="5"/>
                <c:pt idx="0">
                  <c:v>Amhara</c:v>
                </c:pt>
                <c:pt idx="1">
                  <c:v>Oromia</c:v>
                </c:pt>
                <c:pt idx="2">
                  <c:v>SNNP</c:v>
                </c:pt>
                <c:pt idx="3">
                  <c:v>Tigray</c:v>
                </c:pt>
                <c:pt idx="4">
                  <c:v>Total</c:v>
                </c:pt>
              </c:strCache>
            </c:strRef>
          </c:cat>
          <c:val>
            <c:numRef>
              <c:f>'[Chart in Microsoft Word]Sheet1'!$K$11:$O$11</c:f>
              <c:numCache>
                <c:formatCode>General</c:formatCode>
                <c:ptCount val="5"/>
                <c:pt idx="0">
                  <c:v>7</c:v>
                </c:pt>
                <c:pt idx="1">
                  <c:v>15</c:v>
                </c:pt>
                <c:pt idx="2">
                  <c:v>13</c:v>
                </c:pt>
                <c:pt idx="3">
                  <c:v>6</c:v>
                </c:pt>
                <c:pt idx="4">
                  <c:v>41</c:v>
                </c:pt>
              </c:numCache>
            </c:numRef>
          </c:val>
          <c:extLst xmlns:c16r2="http://schemas.microsoft.com/office/drawing/2015/06/chart">
            <c:ext xmlns:c16="http://schemas.microsoft.com/office/drawing/2014/chart" uri="{C3380CC4-5D6E-409C-BE32-E72D297353CC}">
              <c16:uniqueId val="{00000002-378A-4A1D-B1BE-9522EB919C61}"/>
            </c:ext>
          </c:extLst>
        </c:ser>
        <c:shape val="box"/>
        <c:axId val="77946240"/>
        <c:axId val="77956608"/>
        <c:axId val="0"/>
      </c:bar3DChart>
      <c:catAx>
        <c:axId val="77946240"/>
        <c:scaling>
          <c:orientation val="minMax"/>
        </c:scaling>
        <c:axPos val="b"/>
        <c:title>
          <c:tx>
            <c:rich>
              <a:bodyPr/>
              <a:lstStyle/>
              <a:p>
                <a:pPr>
                  <a:defRPr/>
                </a:pPr>
                <a:r>
                  <a:rPr lang="en-US"/>
                  <a:t>Regions</a:t>
                </a:r>
              </a:p>
            </c:rich>
          </c:tx>
        </c:title>
        <c:numFmt formatCode="General" sourceLinked="0"/>
        <c:tickLblPos val="nextTo"/>
        <c:crossAx val="77956608"/>
        <c:crosses val="autoZero"/>
        <c:auto val="1"/>
        <c:lblAlgn val="ctr"/>
        <c:lblOffset val="100"/>
      </c:catAx>
      <c:valAx>
        <c:axId val="77956608"/>
        <c:scaling>
          <c:orientation val="minMax"/>
        </c:scaling>
        <c:axPos val="l"/>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Responses</a:t>
                </a:r>
              </a:p>
            </c:rich>
          </c:tx>
        </c:title>
        <c:numFmt formatCode="General" sourceLinked="1"/>
        <c:tickLblPos val="nextTo"/>
        <c:crossAx val="7794624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clustered"/>
        <c:ser>
          <c:idx val="0"/>
          <c:order val="0"/>
          <c:tx>
            <c:strRef>
              <c:f>Sheet1!$E$7</c:f>
              <c:strCache>
                <c:ptCount val="1"/>
                <c:pt idx="0">
                  <c:v>yes</c:v>
                </c:pt>
              </c:strCache>
            </c:strRef>
          </c:tx>
          <c:cat>
            <c:strRef>
              <c:f>Sheet1!$F$6:$J$6</c:f>
              <c:strCache>
                <c:ptCount val="5"/>
                <c:pt idx="0">
                  <c:v>Amhara</c:v>
                </c:pt>
                <c:pt idx="1">
                  <c:v>Oromia</c:v>
                </c:pt>
                <c:pt idx="2">
                  <c:v>SNNP</c:v>
                </c:pt>
                <c:pt idx="3">
                  <c:v>Tigray</c:v>
                </c:pt>
                <c:pt idx="4">
                  <c:v>Total</c:v>
                </c:pt>
              </c:strCache>
            </c:strRef>
          </c:cat>
          <c:val>
            <c:numRef>
              <c:f>Sheet1!$F$7:$J$7</c:f>
              <c:numCache>
                <c:formatCode>General</c:formatCode>
                <c:ptCount val="5"/>
                <c:pt idx="0">
                  <c:v>0</c:v>
                </c:pt>
                <c:pt idx="1">
                  <c:v>7</c:v>
                </c:pt>
                <c:pt idx="2">
                  <c:v>3</c:v>
                </c:pt>
                <c:pt idx="3">
                  <c:v>5</c:v>
                </c:pt>
                <c:pt idx="4">
                  <c:v>15</c:v>
                </c:pt>
              </c:numCache>
            </c:numRef>
          </c:val>
          <c:extLst xmlns:c16r2="http://schemas.microsoft.com/office/drawing/2015/06/chart">
            <c:ext xmlns:c16="http://schemas.microsoft.com/office/drawing/2014/chart" uri="{C3380CC4-5D6E-409C-BE32-E72D297353CC}">
              <c16:uniqueId val="{00000000-C96C-4137-A5FA-EBBAD0517025}"/>
            </c:ext>
          </c:extLst>
        </c:ser>
        <c:ser>
          <c:idx val="1"/>
          <c:order val="1"/>
          <c:tx>
            <c:strRef>
              <c:f>Sheet1!$E$8</c:f>
              <c:strCache>
                <c:ptCount val="1"/>
                <c:pt idx="0">
                  <c:v>no</c:v>
                </c:pt>
              </c:strCache>
            </c:strRef>
          </c:tx>
          <c:cat>
            <c:strRef>
              <c:f>Sheet1!$F$6:$J$6</c:f>
              <c:strCache>
                <c:ptCount val="5"/>
                <c:pt idx="0">
                  <c:v>Amhara</c:v>
                </c:pt>
                <c:pt idx="1">
                  <c:v>Oromia</c:v>
                </c:pt>
                <c:pt idx="2">
                  <c:v>SNNP</c:v>
                </c:pt>
                <c:pt idx="3">
                  <c:v>Tigray</c:v>
                </c:pt>
                <c:pt idx="4">
                  <c:v>Total</c:v>
                </c:pt>
              </c:strCache>
            </c:strRef>
          </c:cat>
          <c:val>
            <c:numRef>
              <c:f>Sheet1!$F$8:$J$8</c:f>
              <c:numCache>
                <c:formatCode>General</c:formatCode>
                <c:ptCount val="5"/>
                <c:pt idx="0">
                  <c:v>7</c:v>
                </c:pt>
                <c:pt idx="1">
                  <c:v>8</c:v>
                </c:pt>
                <c:pt idx="2">
                  <c:v>10</c:v>
                </c:pt>
                <c:pt idx="3">
                  <c:v>1</c:v>
                </c:pt>
                <c:pt idx="4">
                  <c:v>26</c:v>
                </c:pt>
              </c:numCache>
            </c:numRef>
          </c:val>
          <c:extLst xmlns:c16r2="http://schemas.microsoft.com/office/drawing/2015/06/chart">
            <c:ext xmlns:c16="http://schemas.microsoft.com/office/drawing/2014/chart" uri="{C3380CC4-5D6E-409C-BE32-E72D297353CC}">
              <c16:uniqueId val="{00000001-C96C-4137-A5FA-EBBAD0517025}"/>
            </c:ext>
          </c:extLst>
        </c:ser>
        <c:ser>
          <c:idx val="2"/>
          <c:order val="2"/>
          <c:tx>
            <c:strRef>
              <c:f>Sheet1!$E$9</c:f>
              <c:strCache>
                <c:ptCount val="1"/>
                <c:pt idx="0">
                  <c:v>Total</c:v>
                </c:pt>
              </c:strCache>
            </c:strRef>
          </c:tx>
          <c:cat>
            <c:strRef>
              <c:f>Sheet1!$F$6:$J$6</c:f>
              <c:strCache>
                <c:ptCount val="5"/>
                <c:pt idx="0">
                  <c:v>Amhara</c:v>
                </c:pt>
                <c:pt idx="1">
                  <c:v>Oromia</c:v>
                </c:pt>
                <c:pt idx="2">
                  <c:v>SNNP</c:v>
                </c:pt>
                <c:pt idx="3">
                  <c:v>Tigray</c:v>
                </c:pt>
                <c:pt idx="4">
                  <c:v>Total</c:v>
                </c:pt>
              </c:strCache>
            </c:strRef>
          </c:cat>
          <c:val>
            <c:numRef>
              <c:f>Sheet1!$F$9:$J$9</c:f>
              <c:numCache>
                <c:formatCode>General</c:formatCode>
                <c:ptCount val="5"/>
                <c:pt idx="0">
                  <c:v>7</c:v>
                </c:pt>
                <c:pt idx="1">
                  <c:v>15</c:v>
                </c:pt>
                <c:pt idx="2">
                  <c:v>13</c:v>
                </c:pt>
                <c:pt idx="3">
                  <c:v>6</c:v>
                </c:pt>
                <c:pt idx="4">
                  <c:v>41</c:v>
                </c:pt>
              </c:numCache>
            </c:numRef>
          </c:val>
          <c:extLst xmlns:c16r2="http://schemas.microsoft.com/office/drawing/2015/06/chart">
            <c:ext xmlns:c16="http://schemas.microsoft.com/office/drawing/2014/chart" uri="{C3380CC4-5D6E-409C-BE32-E72D297353CC}">
              <c16:uniqueId val="{00000002-C96C-4137-A5FA-EBBAD0517025}"/>
            </c:ext>
          </c:extLst>
        </c:ser>
        <c:shape val="cylinder"/>
        <c:axId val="77980416"/>
        <c:axId val="77982336"/>
        <c:axId val="0"/>
      </c:bar3DChart>
      <c:catAx>
        <c:axId val="77980416"/>
        <c:scaling>
          <c:orientation val="minMax"/>
        </c:scaling>
        <c:axPos val="b"/>
        <c:title>
          <c:tx>
            <c:rich>
              <a:bodyPr/>
              <a:lstStyle/>
              <a:p>
                <a:pPr>
                  <a:defRPr/>
                </a:pPr>
                <a:r>
                  <a:rPr lang="en-US"/>
                  <a:t>Regions</a:t>
                </a:r>
              </a:p>
            </c:rich>
          </c:tx>
        </c:title>
        <c:numFmt formatCode="General" sourceLinked="0"/>
        <c:tickLblPos val="nextTo"/>
        <c:crossAx val="77982336"/>
        <c:crosses val="autoZero"/>
        <c:auto val="1"/>
        <c:lblAlgn val="ctr"/>
        <c:lblOffset val="100"/>
      </c:catAx>
      <c:valAx>
        <c:axId val="77982336"/>
        <c:scaling>
          <c:orientation val="minMax"/>
        </c:scaling>
        <c:axPos val="l"/>
        <c:title>
          <c:tx>
            <c:rich>
              <a:bodyPr rot="-5400000" vert="horz"/>
              <a:lstStyle/>
              <a:p>
                <a:pPr>
                  <a:defRPr/>
                </a:pPr>
                <a:r>
                  <a:rPr lang="en-US"/>
                  <a:t>Responses</a:t>
                </a:r>
              </a:p>
            </c:rich>
          </c:tx>
        </c:title>
        <c:numFmt formatCode="General" sourceLinked="1"/>
        <c:tickLblPos val="nextTo"/>
        <c:crossAx val="77980416"/>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11327</Words>
  <Characters>64566</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Mirgissa</dc:creator>
  <cp:lastModifiedBy>user</cp:lastModifiedBy>
  <cp:revision>2</cp:revision>
  <cp:lastPrinted>2017-04-27T09:22:00Z</cp:lastPrinted>
  <dcterms:created xsi:type="dcterms:W3CDTF">2017-08-14T08:43:00Z</dcterms:created>
  <dcterms:modified xsi:type="dcterms:W3CDTF">2017-08-14T08:43:00Z</dcterms:modified>
</cp:coreProperties>
</file>